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F61" w:rsidRPr="001E5F61" w:rsidRDefault="001E5F61" w:rsidP="001E5F61">
      <w:pPr>
        <w:tabs>
          <w:tab w:val="left" w:pos="1638"/>
        </w:tabs>
        <w:spacing w:after="0" w:line="240" w:lineRule="auto"/>
        <w:ind w:firstLine="567"/>
        <w:jc w:val="right"/>
        <w:rPr>
          <w:rFonts w:ascii="Times New Roman" w:eastAsia="Times New Roman" w:hAnsi="Times New Roman" w:cs="Times New Roman"/>
          <w:b/>
          <w:bCs/>
          <w:i/>
          <w:iCs/>
          <w:sz w:val="28"/>
          <w:szCs w:val="28"/>
          <w:lang w:eastAsia="ru-RU"/>
        </w:rPr>
      </w:pPr>
      <w:bookmarkStart w:id="0" w:name="_page_48_0"/>
      <w:r w:rsidRPr="001E5F61">
        <w:rPr>
          <w:rFonts w:ascii="Times New Roman" w:eastAsia="Times New Roman" w:hAnsi="Times New Roman" w:cs="Times New Roman"/>
          <w:b/>
          <w:bCs/>
          <w:i/>
          <w:iCs/>
          <w:sz w:val="28"/>
          <w:szCs w:val="28"/>
          <w:lang w:eastAsia="ru-RU"/>
        </w:rPr>
        <w:t>Додаток 1</w:t>
      </w:r>
    </w:p>
    <w:p w:rsidR="001E5F61" w:rsidRPr="001E5F61" w:rsidRDefault="001E5F61" w:rsidP="001E5F61">
      <w:pPr>
        <w:spacing w:after="0" w:line="240" w:lineRule="exact"/>
        <w:ind w:firstLine="567"/>
        <w:rPr>
          <w:rFonts w:ascii="Times New Roman" w:eastAsia="Times New Roman" w:hAnsi="Times New Roman" w:cs="Times New Roman"/>
          <w:sz w:val="24"/>
          <w:szCs w:val="24"/>
          <w:lang w:eastAsia="ru-RU"/>
        </w:rPr>
      </w:pPr>
    </w:p>
    <w:p w:rsidR="001E5F61" w:rsidRPr="001E5F61" w:rsidRDefault="001E5F61" w:rsidP="001E5F61">
      <w:pPr>
        <w:widowControl w:val="0"/>
        <w:spacing w:after="0" w:line="240" w:lineRule="auto"/>
        <w:jc w:val="center"/>
        <w:outlineLvl w:val="0"/>
        <w:rPr>
          <w:rFonts w:ascii="Times New Roman" w:eastAsia="Times New Roman" w:hAnsi="Times New Roman" w:cs="Times New Roman"/>
          <w:b/>
          <w:bCs/>
          <w:sz w:val="28"/>
          <w:szCs w:val="28"/>
          <w:lang w:eastAsia="ru-RU"/>
        </w:rPr>
      </w:pPr>
      <w:bookmarkStart w:id="1" w:name="_Toc125034862"/>
      <w:r w:rsidRPr="001E5F61">
        <w:rPr>
          <w:rFonts w:ascii="Times New Roman" w:eastAsia="Times New Roman" w:hAnsi="Times New Roman" w:cs="Times New Roman"/>
          <w:b/>
          <w:bCs/>
          <w:sz w:val="28"/>
          <w:szCs w:val="28"/>
          <w:lang w:eastAsia="ru-RU"/>
        </w:rPr>
        <w:t>Тезаурус</w:t>
      </w:r>
      <w:bookmarkEnd w:id="1"/>
    </w:p>
    <w:p w:rsidR="001E5F61" w:rsidRPr="001E5F61" w:rsidRDefault="001E5F61" w:rsidP="001E5F61">
      <w:pPr>
        <w:widowControl w:val="0"/>
        <w:spacing w:after="0" w:line="240" w:lineRule="auto"/>
        <w:jc w:val="center"/>
        <w:outlineLvl w:val="0"/>
        <w:rPr>
          <w:rFonts w:ascii="Times New Roman" w:eastAsia="Times New Roman" w:hAnsi="Times New Roman" w:cs="Times New Roman"/>
          <w:b/>
          <w:bCs/>
          <w:sz w:val="28"/>
          <w:szCs w:val="28"/>
          <w:lang w:eastAsia="ru-RU"/>
        </w:rPr>
      </w:pP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У цьому Положенні терміни вживаються в такому значенні:</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1) </w:t>
      </w:r>
      <w:r w:rsidRPr="001E5F61">
        <w:rPr>
          <w:rFonts w:ascii="Times New Roman" w:eastAsia="Times New Roman" w:hAnsi="Times New Roman" w:cs="Times New Roman"/>
          <w:b/>
          <w:bCs/>
          <w:i/>
          <w:iCs/>
          <w:sz w:val="28"/>
          <w:szCs w:val="28"/>
          <w:lang w:eastAsia="ru-RU"/>
        </w:rPr>
        <w:t xml:space="preserve">освітня (освітньо-професійна, освітньо-наукова чи освітньо-творча) програма </w:t>
      </w:r>
      <w:r w:rsidRPr="001E5F61">
        <w:rPr>
          <w:rFonts w:ascii="Times New Roman" w:eastAsia="Times New Roman" w:hAnsi="Times New Roman" w:cs="Times New Roman"/>
          <w:sz w:val="28"/>
          <w:szCs w:val="28"/>
          <w:lang w:eastAsia="ru-RU"/>
        </w:rPr>
        <w:t>– єдиний комплекс освітніх компонентів (навчальних дисциплін, індивідуальних завдань, практик, контрольних заходів тощо), спрямованих на досягнення передбачених такою програмою результатів навчання, що дає право на отримання визначеної освітньої або освітньої та професійної (професійних) кваліфікації (кваліфікацій). Освітня програма може визначати єдину в її межах спеціалізацію або не передбачати спеціалізації;</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2) </w:t>
      </w:r>
      <w:r w:rsidRPr="001E5F61">
        <w:rPr>
          <w:rFonts w:ascii="Times New Roman" w:eastAsia="Times New Roman" w:hAnsi="Times New Roman" w:cs="Times New Roman"/>
          <w:b/>
          <w:bCs/>
          <w:i/>
          <w:iCs/>
          <w:sz w:val="28"/>
          <w:szCs w:val="28"/>
          <w:lang w:eastAsia="ru-RU"/>
        </w:rPr>
        <w:t xml:space="preserve">академічна доброчесність </w:t>
      </w:r>
      <w:r w:rsidRPr="001E5F61">
        <w:rPr>
          <w:rFonts w:ascii="Times New Roman" w:eastAsia="Times New Roman" w:hAnsi="Times New Roman" w:cs="Times New Roman"/>
          <w:sz w:val="28"/>
          <w:szCs w:val="28"/>
          <w:lang w:eastAsia="ru-RU"/>
        </w:rPr>
        <w:t>– сукупність етичних принципів та визначених Законом України «Про освіту», Законом України «Про вищу освіту» та іншими законами України,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та/або наукових (творчих) досягнень;</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3) </w:t>
      </w:r>
      <w:r w:rsidRPr="001E5F61">
        <w:rPr>
          <w:rFonts w:ascii="Times New Roman" w:eastAsia="Times New Roman" w:hAnsi="Times New Roman" w:cs="Times New Roman"/>
          <w:b/>
          <w:bCs/>
          <w:i/>
          <w:iCs/>
          <w:sz w:val="28"/>
          <w:szCs w:val="28"/>
          <w:lang w:eastAsia="ru-RU"/>
        </w:rPr>
        <w:t xml:space="preserve">академічна мобільність </w:t>
      </w:r>
      <w:r w:rsidRPr="001E5F61">
        <w:rPr>
          <w:rFonts w:ascii="Times New Roman" w:eastAsia="Times New Roman" w:hAnsi="Times New Roman" w:cs="Times New Roman"/>
          <w:sz w:val="28"/>
          <w:szCs w:val="28"/>
          <w:lang w:eastAsia="ru-RU"/>
        </w:rPr>
        <w:t xml:space="preserve">– можливість учасників освітнього процесу навчатися, викладати, стажуватися чи проводити наукову діяльність в іншому закладі вищої освіти (науковій установі) на території України чи поза її межами; </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4) </w:t>
      </w:r>
      <w:r w:rsidRPr="001E5F61">
        <w:rPr>
          <w:rFonts w:ascii="Times New Roman" w:eastAsia="Times New Roman" w:hAnsi="Times New Roman" w:cs="Times New Roman"/>
          <w:b/>
          <w:bCs/>
          <w:i/>
          <w:iCs/>
          <w:sz w:val="28"/>
          <w:szCs w:val="28"/>
          <w:lang w:eastAsia="ru-RU"/>
        </w:rPr>
        <w:t xml:space="preserve">академічна свобода </w:t>
      </w:r>
      <w:r w:rsidRPr="001E5F61">
        <w:rPr>
          <w:rFonts w:ascii="Times New Roman" w:eastAsia="Times New Roman" w:hAnsi="Times New Roman" w:cs="Times New Roman"/>
          <w:sz w:val="28"/>
          <w:szCs w:val="28"/>
          <w:lang w:eastAsia="ru-RU"/>
        </w:rPr>
        <w:t>– самостійність і незалежність учасників освітнього процесу під час провадження педагогічної, науково-педагогічної, наукової та/або інноваційної діяльності, що здійснюється на принципах свободи слова, думки і творчості, поширення знань та інформації, вільного оприлюднення і використання результатів наукових досліджень з урахуванням обмежень, установлених законом;</w:t>
      </w:r>
    </w:p>
    <w:p w:rsidR="001E5F61" w:rsidRPr="001E5F61" w:rsidRDefault="001E5F61" w:rsidP="001E5F61">
      <w:pPr>
        <w:widowControl w:val="0"/>
        <w:spacing w:after="0" w:line="240"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5) </w:t>
      </w:r>
      <w:r w:rsidRPr="001E5F61">
        <w:rPr>
          <w:rFonts w:ascii="Times New Roman" w:eastAsia="Times New Roman" w:hAnsi="Times New Roman" w:cs="Times New Roman"/>
          <w:b/>
          <w:bCs/>
          <w:i/>
          <w:iCs/>
          <w:sz w:val="28"/>
          <w:szCs w:val="28"/>
          <w:lang w:eastAsia="ru-RU"/>
        </w:rPr>
        <w:t xml:space="preserve">акредитація освітньої програми </w:t>
      </w:r>
      <w:r w:rsidRPr="001E5F61">
        <w:rPr>
          <w:rFonts w:ascii="Times New Roman" w:eastAsia="Times New Roman" w:hAnsi="Times New Roman" w:cs="Times New Roman"/>
          <w:sz w:val="28"/>
          <w:szCs w:val="28"/>
          <w:lang w:eastAsia="ru-RU"/>
        </w:rPr>
        <w:t>– оцінювання освітньої програми та/або освітньої діяльності закладу вищої освіти за цією програмою на предмет забезпечення та вдосконалення якості вищої освіти;</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6) </w:t>
      </w:r>
      <w:r w:rsidRPr="001E5F61">
        <w:rPr>
          <w:rFonts w:ascii="Times New Roman" w:eastAsia="Times New Roman" w:hAnsi="Times New Roman" w:cs="Times New Roman"/>
          <w:b/>
          <w:bCs/>
          <w:i/>
          <w:iCs/>
          <w:sz w:val="28"/>
          <w:szCs w:val="28"/>
          <w:lang w:eastAsia="ru-RU"/>
        </w:rPr>
        <w:t xml:space="preserve">«вікна мобільності» або «вільний простір» </w:t>
      </w:r>
      <w:r w:rsidRPr="001E5F61">
        <w:rPr>
          <w:rFonts w:ascii="Times New Roman" w:eastAsia="Times New Roman" w:hAnsi="Times New Roman" w:cs="Times New Roman"/>
          <w:sz w:val="28"/>
          <w:szCs w:val="28"/>
          <w:lang w:eastAsia="ru-RU"/>
        </w:rPr>
        <w:t>– тимчасові перерви у навчанні, передбачені в навчальних планах відповідних рівнів освіти для підтримки академічної мобільності здобувачів, що можуть бути використані українськими студентами та аспірантами для навчання за кордоном або для прийому на навчання іноземних студентів;</w:t>
      </w:r>
    </w:p>
    <w:p w:rsidR="001E5F61" w:rsidRPr="001E5F61" w:rsidRDefault="001E5F61" w:rsidP="001E5F61">
      <w:pPr>
        <w:widowControl w:val="0"/>
        <w:tabs>
          <w:tab w:val="left" w:pos="1246"/>
          <w:tab w:val="left" w:pos="2283"/>
          <w:tab w:val="left" w:pos="3260"/>
          <w:tab w:val="left" w:pos="3692"/>
          <w:tab w:val="left" w:pos="5684"/>
          <w:tab w:val="left" w:pos="6085"/>
          <w:tab w:val="left" w:pos="8091"/>
        </w:tabs>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7) </w:t>
      </w:r>
      <w:r w:rsidRPr="001E5F61">
        <w:rPr>
          <w:rFonts w:ascii="Times New Roman" w:eastAsia="Times New Roman" w:hAnsi="Times New Roman" w:cs="Times New Roman"/>
          <w:b/>
          <w:bCs/>
          <w:i/>
          <w:iCs/>
          <w:sz w:val="28"/>
          <w:szCs w:val="28"/>
          <w:lang w:eastAsia="ru-RU"/>
        </w:rPr>
        <w:t>галузь</w:t>
      </w:r>
      <w:r w:rsidRPr="001E5F61">
        <w:rPr>
          <w:rFonts w:ascii="Times New Roman" w:eastAsia="Times New Roman" w:hAnsi="Times New Roman" w:cs="Times New Roman"/>
          <w:sz w:val="28"/>
          <w:szCs w:val="28"/>
          <w:lang w:eastAsia="ru-RU"/>
        </w:rPr>
        <w:t xml:space="preserve"> </w:t>
      </w:r>
      <w:r w:rsidRPr="001E5F61">
        <w:rPr>
          <w:rFonts w:ascii="Times New Roman" w:eastAsia="Times New Roman" w:hAnsi="Times New Roman" w:cs="Times New Roman"/>
          <w:b/>
          <w:bCs/>
          <w:i/>
          <w:iCs/>
          <w:sz w:val="28"/>
          <w:szCs w:val="28"/>
          <w:lang w:eastAsia="ru-RU"/>
        </w:rPr>
        <w:t>знань</w:t>
      </w:r>
      <w:r w:rsidRPr="001E5F61">
        <w:rPr>
          <w:rFonts w:ascii="Times New Roman" w:eastAsia="Times New Roman" w:hAnsi="Times New Roman" w:cs="Times New Roman"/>
          <w:sz w:val="28"/>
          <w:szCs w:val="28"/>
          <w:lang w:eastAsia="ru-RU"/>
        </w:rPr>
        <w:t xml:space="preserve"> – гармонізована з Міжнародною стандартною класифікацією освіти широка предметна область освіти і науки, що включає групу споріднених спеціальностей;</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8) </w:t>
      </w:r>
      <w:r w:rsidRPr="001E5F61">
        <w:rPr>
          <w:rFonts w:ascii="Times New Roman" w:eastAsia="Times New Roman" w:hAnsi="Times New Roman" w:cs="Times New Roman"/>
          <w:b/>
          <w:bCs/>
          <w:i/>
          <w:iCs/>
          <w:sz w:val="28"/>
          <w:szCs w:val="28"/>
          <w:lang w:eastAsia="ru-RU"/>
        </w:rPr>
        <w:t xml:space="preserve">гарант освітньої програми </w:t>
      </w:r>
      <w:r w:rsidRPr="001E5F61">
        <w:rPr>
          <w:rFonts w:ascii="Times New Roman" w:eastAsia="Times New Roman" w:hAnsi="Times New Roman" w:cs="Times New Roman"/>
          <w:sz w:val="28"/>
          <w:szCs w:val="28"/>
          <w:lang w:eastAsia="ru-RU"/>
        </w:rPr>
        <w:t>– науково-педагогічний та/або науковий працівник, визначений наказом ректора Університету, який відповідає за реалізацію певної освітньої програми;</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9) </w:t>
      </w:r>
      <w:r w:rsidRPr="001E5F61">
        <w:rPr>
          <w:rFonts w:ascii="Times New Roman" w:eastAsia="Times New Roman" w:hAnsi="Times New Roman" w:cs="Times New Roman"/>
          <w:b/>
          <w:bCs/>
          <w:i/>
          <w:iCs/>
          <w:sz w:val="28"/>
          <w:szCs w:val="28"/>
          <w:lang w:eastAsia="ru-RU"/>
        </w:rPr>
        <w:t xml:space="preserve">група забезпечення освітньої програми/спеціальності </w:t>
      </w:r>
      <w:r w:rsidRPr="001E5F61">
        <w:rPr>
          <w:rFonts w:ascii="Times New Roman" w:eastAsia="Times New Roman" w:hAnsi="Times New Roman" w:cs="Times New Roman"/>
          <w:sz w:val="28"/>
          <w:szCs w:val="28"/>
          <w:lang w:eastAsia="ru-RU"/>
        </w:rPr>
        <w:t>– група педагогічних, науково-педагогічних та/або наукових працівників, для яких заклад освіти є основним місцем роботи і які відповідальні за виконання освітньої програми за спеціальністю на певних рівнях вищої освіти, особисто</w:t>
      </w:r>
      <w:bookmarkStart w:id="2" w:name="_page_49_0"/>
      <w:bookmarkEnd w:id="0"/>
      <w:r w:rsidRPr="001E5F61">
        <w:rPr>
          <w:rFonts w:ascii="Times New Roman" w:eastAsia="Times New Roman" w:hAnsi="Times New Roman" w:cs="Times New Roman"/>
          <w:sz w:val="28"/>
          <w:szCs w:val="28"/>
          <w:lang w:eastAsia="ru-RU"/>
        </w:rPr>
        <w:t xml:space="preserve"> беруть участь в освітньому процесі і відповідають кадровим вимогам, визначеним Ліцензійними умовами провадження освітньої діяльності;</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9) </w:t>
      </w:r>
      <w:hyperlink r:id="rId5" w:anchor="w114">
        <w:r w:rsidRPr="001E5F61">
          <w:rPr>
            <w:rFonts w:ascii="Times New Roman" w:eastAsia="Times New Roman" w:hAnsi="Times New Roman" w:cs="Times New Roman"/>
            <w:b/>
            <w:bCs/>
            <w:i/>
            <w:iCs/>
            <w:sz w:val="28"/>
            <w:szCs w:val="28"/>
            <w:lang w:eastAsia="ru-RU"/>
          </w:rPr>
          <w:t xml:space="preserve">дуальна </w:t>
        </w:r>
      </w:hyperlink>
      <w:r w:rsidRPr="001E5F61">
        <w:rPr>
          <w:rFonts w:ascii="Times New Roman" w:eastAsia="Times New Roman" w:hAnsi="Times New Roman" w:cs="Times New Roman"/>
          <w:b/>
          <w:bCs/>
          <w:i/>
          <w:iCs/>
          <w:sz w:val="28"/>
          <w:szCs w:val="28"/>
          <w:lang w:eastAsia="ru-RU"/>
        </w:rPr>
        <w:t xml:space="preserve">освіта </w:t>
      </w:r>
      <w:r w:rsidRPr="001E5F61">
        <w:rPr>
          <w:rFonts w:ascii="Times New Roman" w:eastAsia="Times New Roman" w:hAnsi="Times New Roman" w:cs="Times New Roman"/>
          <w:sz w:val="28"/>
          <w:szCs w:val="28"/>
          <w:lang w:eastAsia="ru-RU"/>
        </w:rPr>
        <w:t xml:space="preserve">– це спосіб здобуття освіти, що передбачає поєднання </w:t>
      </w:r>
      <w:r w:rsidRPr="001E5F61">
        <w:rPr>
          <w:rFonts w:ascii="Times New Roman" w:eastAsia="Times New Roman" w:hAnsi="Times New Roman" w:cs="Times New Roman"/>
          <w:sz w:val="28"/>
          <w:szCs w:val="28"/>
          <w:lang w:eastAsia="ru-RU"/>
        </w:rPr>
        <w:lastRenderedPageBreak/>
        <w:t>навчання осіб у закладах освіти (в інших суб’єктів освітньої діяльності) з навчанням на робочих місцях на підприємствах, в установах та організаціях для набуття певної кваліфікації, як правило, на основі договору.</w:t>
      </w:r>
    </w:p>
    <w:p w:rsidR="001E5F61" w:rsidRPr="001E5F61" w:rsidRDefault="001E5F61" w:rsidP="001E5F61">
      <w:pPr>
        <w:widowControl w:val="0"/>
        <w:tabs>
          <w:tab w:val="left" w:pos="2177"/>
          <w:tab w:val="left" w:pos="3528"/>
          <w:tab w:val="left" w:pos="4556"/>
          <w:tab w:val="left" w:pos="5616"/>
          <w:tab w:val="left" w:pos="6039"/>
          <w:tab w:val="left" w:pos="7124"/>
          <w:tab w:val="left" w:pos="8477"/>
        </w:tabs>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10) </w:t>
      </w:r>
      <w:r w:rsidRPr="001E5F61">
        <w:rPr>
          <w:rFonts w:ascii="Times New Roman" w:eastAsia="Times New Roman" w:hAnsi="Times New Roman" w:cs="Times New Roman"/>
          <w:b/>
          <w:bCs/>
          <w:i/>
          <w:iCs/>
          <w:sz w:val="28"/>
          <w:szCs w:val="28"/>
          <w:lang w:eastAsia="ru-RU"/>
        </w:rPr>
        <w:t xml:space="preserve">Європейська кредитна </w:t>
      </w:r>
      <w:proofErr w:type="spellStart"/>
      <w:r w:rsidRPr="001E5F61">
        <w:rPr>
          <w:rFonts w:ascii="Times New Roman" w:eastAsia="Times New Roman" w:hAnsi="Times New Roman" w:cs="Times New Roman"/>
          <w:b/>
          <w:bCs/>
          <w:i/>
          <w:iCs/>
          <w:sz w:val="28"/>
          <w:szCs w:val="28"/>
          <w:lang w:eastAsia="ru-RU"/>
        </w:rPr>
        <w:t>трансферно</w:t>
      </w:r>
      <w:proofErr w:type="spellEnd"/>
      <w:r w:rsidRPr="001E5F61">
        <w:rPr>
          <w:rFonts w:ascii="Times New Roman" w:eastAsia="Times New Roman" w:hAnsi="Times New Roman" w:cs="Times New Roman"/>
          <w:b/>
          <w:bCs/>
          <w:i/>
          <w:iCs/>
          <w:sz w:val="28"/>
          <w:szCs w:val="28"/>
          <w:lang w:eastAsia="ru-RU"/>
        </w:rPr>
        <w:t xml:space="preserve">-накопичувальна система (ЄКТС) </w:t>
      </w:r>
      <w:r w:rsidRPr="001E5F61">
        <w:rPr>
          <w:rFonts w:ascii="Times New Roman" w:eastAsia="Times New Roman" w:hAnsi="Times New Roman" w:cs="Times New Roman"/>
          <w:sz w:val="28"/>
          <w:szCs w:val="28"/>
          <w:lang w:eastAsia="ru-RU"/>
        </w:rPr>
        <w:t>– система трансферу і накопичення кредитів, що використовується в Європейському просторі вищої освіти з метою надання, визнання, підтвердження кваліфікацій та освітніх компонентів і сприяє академічній мобільності здобувачів вищої освіти. Система ґрунтується на визначенні навчального навантаження здобувача вищої освіти, необхідного для досягнення визначених результатів навчання, та обліковується в кредитах ЄКТС;</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11) </w:t>
      </w:r>
      <w:r w:rsidRPr="001E5F61">
        <w:rPr>
          <w:rFonts w:ascii="Times New Roman" w:eastAsia="Times New Roman" w:hAnsi="Times New Roman" w:cs="Times New Roman"/>
          <w:b/>
          <w:bCs/>
          <w:i/>
          <w:iCs/>
          <w:sz w:val="28"/>
          <w:szCs w:val="28"/>
          <w:lang w:eastAsia="ru-RU"/>
        </w:rPr>
        <w:t xml:space="preserve">здобувачі вищої освіти </w:t>
      </w:r>
      <w:r w:rsidRPr="001E5F61">
        <w:rPr>
          <w:rFonts w:ascii="Times New Roman" w:eastAsia="Times New Roman" w:hAnsi="Times New Roman" w:cs="Times New Roman"/>
          <w:sz w:val="28"/>
          <w:szCs w:val="28"/>
          <w:lang w:eastAsia="ru-RU"/>
        </w:rPr>
        <w:t xml:space="preserve">– особи, які навчаються в Університеті на певному рівні вищої освіти з метою здобуття відповідного ступеня і кваліфікації; </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12) </w:t>
      </w:r>
      <w:r w:rsidRPr="001E5F61">
        <w:rPr>
          <w:rFonts w:ascii="Times New Roman" w:eastAsia="Times New Roman" w:hAnsi="Times New Roman" w:cs="Times New Roman"/>
          <w:b/>
          <w:bCs/>
          <w:i/>
          <w:iCs/>
          <w:sz w:val="28"/>
          <w:szCs w:val="28"/>
          <w:lang w:eastAsia="ru-RU"/>
        </w:rPr>
        <w:t xml:space="preserve">індивідуальна освітня траєкторія </w:t>
      </w:r>
      <w:r w:rsidRPr="001E5F61">
        <w:rPr>
          <w:rFonts w:ascii="Times New Roman" w:eastAsia="Times New Roman" w:hAnsi="Times New Roman" w:cs="Times New Roman"/>
          <w:sz w:val="28"/>
          <w:szCs w:val="28"/>
          <w:lang w:eastAsia="ru-RU"/>
        </w:rPr>
        <w:t xml:space="preserve">– персональний шлях реалізації особистісного потенціалу здобувача освіти, що формується з урахуванням його здібностей, інтересів, потреб, мотивації, можливостей і досвіду, ґрунтується на виборі здобувачем освіти видів, формі темпу здобуття освіти, суб’єктів освітньої діяльності та запропонованих ними освітніх програм, навчальних дисциплін і рівня їх складності, методів і засобів навчання. Індивідуальна освітня траєкторія в закладі освіти може бути реалізована через індивідуальний навчальний план; </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13) </w:t>
      </w:r>
      <w:r w:rsidRPr="001E5F61">
        <w:rPr>
          <w:rFonts w:ascii="Times New Roman" w:eastAsia="Times New Roman" w:hAnsi="Times New Roman" w:cs="Times New Roman"/>
          <w:b/>
          <w:bCs/>
          <w:i/>
          <w:iCs/>
          <w:sz w:val="28"/>
          <w:szCs w:val="28"/>
          <w:lang w:eastAsia="ru-RU"/>
        </w:rPr>
        <w:t xml:space="preserve">кваліфікація </w:t>
      </w:r>
      <w:r w:rsidRPr="001E5F61">
        <w:rPr>
          <w:rFonts w:ascii="Times New Roman" w:eastAsia="Times New Roman" w:hAnsi="Times New Roman" w:cs="Times New Roman"/>
          <w:sz w:val="28"/>
          <w:szCs w:val="28"/>
          <w:lang w:eastAsia="ru-RU"/>
        </w:rPr>
        <w:t>– визнана уповноваженим суб’єктом та засвідчена відповідним документом стандартизована сукупність здобутих особою компетентностей (результатів навчання);</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14) </w:t>
      </w:r>
      <w:r w:rsidRPr="001E5F61">
        <w:rPr>
          <w:rFonts w:ascii="Times New Roman" w:eastAsia="Times New Roman" w:hAnsi="Times New Roman" w:cs="Times New Roman"/>
          <w:b/>
          <w:bCs/>
          <w:i/>
          <w:iCs/>
          <w:sz w:val="28"/>
          <w:szCs w:val="28"/>
          <w:lang w:eastAsia="ru-RU"/>
        </w:rPr>
        <w:t xml:space="preserve">кваліфікація освітня </w:t>
      </w:r>
      <w:r w:rsidRPr="001E5F61">
        <w:rPr>
          <w:rFonts w:ascii="Times New Roman" w:eastAsia="Times New Roman" w:hAnsi="Times New Roman" w:cs="Times New Roman"/>
          <w:sz w:val="28"/>
          <w:szCs w:val="28"/>
          <w:lang w:eastAsia="ru-RU"/>
        </w:rPr>
        <w:t>– це визнана закладом освіти чи іншим уповноваженим суб’єктом освітньої діяльності та засвідчена відповідним документом про освіту сукупність встановлених стандартом освіти та здобутих особою результатів навчання (компетентностей);</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Освітні кваліфікації присуджуються, визнаються і підтверджуються закладами освіти чи іншими суб’єктами освітньої діяльності.</w:t>
      </w:r>
    </w:p>
    <w:p w:rsidR="001E5F61" w:rsidRPr="001E5F61" w:rsidRDefault="001E5F61" w:rsidP="001E5F61">
      <w:pPr>
        <w:widowControl w:val="0"/>
        <w:tabs>
          <w:tab w:val="left" w:pos="1764"/>
          <w:tab w:val="left" w:pos="3509"/>
          <w:tab w:val="left" w:pos="5782"/>
          <w:tab w:val="left" w:pos="7366"/>
          <w:tab w:val="left" w:pos="8746"/>
        </w:tabs>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15) </w:t>
      </w:r>
      <w:r w:rsidRPr="001E5F61">
        <w:rPr>
          <w:rFonts w:ascii="Times New Roman" w:eastAsia="Times New Roman" w:hAnsi="Times New Roman" w:cs="Times New Roman"/>
          <w:b/>
          <w:bCs/>
          <w:i/>
          <w:iCs/>
          <w:sz w:val="28"/>
          <w:szCs w:val="28"/>
          <w:lang w:eastAsia="ru-RU"/>
        </w:rPr>
        <w:t xml:space="preserve">кваліфікація професійна </w:t>
      </w:r>
      <w:r w:rsidRPr="001E5F61">
        <w:rPr>
          <w:rFonts w:ascii="Times New Roman" w:eastAsia="Times New Roman" w:hAnsi="Times New Roman" w:cs="Times New Roman"/>
          <w:sz w:val="28"/>
          <w:szCs w:val="28"/>
          <w:lang w:eastAsia="ru-RU"/>
        </w:rPr>
        <w:t>– це визнана кваліфікаційним центром, суб’єктом освітньої діяльності, іншим уповноваженим суб’єктом та засвідчена відповідним документом стандартизована сукупність здобутих особою компетентностей (результатів навчання), що дозволяють виконувати певний вид роботи або здійснювати професійну діяльність;</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Професійні кваліфікації присвоюються, визнаються і підтверджуються суб’єктами, уповноваженими на це законодавством, зокрема суб’єктами освітньої діяльності.</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Результати навчання та компетентності, необхідні для присудження освітніх та/або присвоєння професійних кваліфікацій, можуть досягатися та здобуватися у системі формальної, неформальної чи інформальної освіти.</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bookmarkStart w:id="3" w:name="_page_50_0"/>
      <w:bookmarkEnd w:id="2"/>
      <w:r w:rsidRPr="001E5F61">
        <w:rPr>
          <w:rFonts w:ascii="Times New Roman" w:eastAsia="Times New Roman" w:hAnsi="Times New Roman" w:cs="Times New Roman"/>
          <w:sz w:val="28"/>
          <w:szCs w:val="28"/>
          <w:lang w:eastAsia="ru-RU"/>
        </w:rPr>
        <w:t xml:space="preserve">16) </w:t>
      </w:r>
      <w:r w:rsidRPr="001E5F61">
        <w:rPr>
          <w:rFonts w:ascii="Times New Roman" w:eastAsia="Times New Roman" w:hAnsi="Times New Roman" w:cs="Times New Roman"/>
          <w:b/>
          <w:bCs/>
          <w:i/>
          <w:iCs/>
          <w:sz w:val="28"/>
          <w:szCs w:val="28"/>
          <w:lang w:eastAsia="ru-RU"/>
        </w:rPr>
        <w:t xml:space="preserve">компетентність </w:t>
      </w:r>
      <w:r w:rsidRPr="001E5F61">
        <w:rPr>
          <w:rFonts w:ascii="Times New Roman" w:eastAsia="Times New Roman" w:hAnsi="Times New Roman" w:cs="Times New Roman"/>
          <w:sz w:val="28"/>
          <w:szCs w:val="28"/>
          <w:lang w:eastAsia="ru-RU"/>
        </w:rPr>
        <w:t>– здатність особи успішно соціалізуватися, навчатися, провадити професійну діяльність, яка виникає на основі динамічної комбінації знань, умінь, навичок, способів мислення, поглядів, цінностей, інших особистих якостей:</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 </w:t>
      </w:r>
      <w:r w:rsidRPr="001E5F61">
        <w:rPr>
          <w:rFonts w:ascii="Times New Roman" w:eastAsia="Times New Roman" w:hAnsi="Times New Roman" w:cs="Times New Roman"/>
          <w:b/>
          <w:bCs/>
          <w:i/>
          <w:iCs/>
          <w:sz w:val="28"/>
          <w:szCs w:val="28"/>
          <w:lang w:eastAsia="ru-RU"/>
        </w:rPr>
        <w:t xml:space="preserve">інтегральна компетентність </w:t>
      </w:r>
      <w:r w:rsidRPr="001E5F61">
        <w:rPr>
          <w:rFonts w:ascii="Times New Roman" w:eastAsia="Times New Roman" w:hAnsi="Times New Roman" w:cs="Times New Roman"/>
          <w:sz w:val="28"/>
          <w:szCs w:val="28"/>
          <w:lang w:eastAsia="ru-RU"/>
        </w:rPr>
        <w:t xml:space="preserve">– узагальнений опис кваліфікаційного рівня, який виражає основні компетентнісні характеристики рівня щодо </w:t>
      </w:r>
      <w:r w:rsidRPr="001E5F61">
        <w:rPr>
          <w:rFonts w:ascii="Times New Roman" w:eastAsia="Times New Roman" w:hAnsi="Times New Roman" w:cs="Times New Roman"/>
          <w:sz w:val="28"/>
          <w:szCs w:val="28"/>
          <w:lang w:eastAsia="ru-RU"/>
        </w:rPr>
        <w:lastRenderedPageBreak/>
        <w:t>навчання та/або професійної діяльності;</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 </w:t>
      </w:r>
      <w:r w:rsidRPr="001E5F61">
        <w:rPr>
          <w:rFonts w:ascii="Times New Roman" w:eastAsia="Times New Roman" w:hAnsi="Times New Roman" w:cs="Times New Roman"/>
          <w:b/>
          <w:bCs/>
          <w:i/>
          <w:iCs/>
          <w:sz w:val="28"/>
          <w:szCs w:val="28"/>
          <w:lang w:eastAsia="ru-RU"/>
        </w:rPr>
        <w:t xml:space="preserve">загальні компетентності </w:t>
      </w:r>
      <w:r w:rsidRPr="001E5F61">
        <w:rPr>
          <w:rFonts w:ascii="Times New Roman" w:eastAsia="Times New Roman" w:hAnsi="Times New Roman" w:cs="Times New Roman"/>
          <w:sz w:val="28"/>
          <w:szCs w:val="28"/>
          <w:lang w:eastAsia="ru-RU"/>
        </w:rPr>
        <w:t>– універсальні компетентності, що не залежать від предметної області, але важливі для успішної подальшої професійної та соціальної діяльності здобувача в різних галузях та для його особистісного розвитку;</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 </w:t>
      </w:r>
      <w:r w:rsidRPr="001E5F61">
        <w:rPr>
          <w:rFonts w:ascii="Times New Roman" w:eastAsia="Times New Roman" w:hAnsi="Times New Roman" w:cs="Times New Roman"/>
          <w:b/>
          <w:bCs/>
          <w:i/>
          <w:iCs/>
          <w:sz w:val="28"/>
          <w:szCs w:val="28"/>
          <w:lang w:eastAsia="ru-RU"/>
        </w:rPr>
        <w:t xml:space="preserve">спеціальні (фахові, предметні) компетентності </w:t>
      </w:r>
      <w:r w:rsidRPr="001E5F61">
        <w:rPr>
          <w:rFonts w:ascii="Times New Roman" w:eastAsia="Times New Roman" w:hAnsi="Times New Roman" w:cs="Times New Roman"/>
          <w:sz w:val="28"/>
          <w:szCs w:val="28"/>
          <w:lang w:eastAsia="ru-RU"/>
        </w:rPr>
        <w:t>– компетентності, що залежать від предметної області та є важливими для успішної професійної діяльності за певною спеціальністю.</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17) </w:t>
      </w:r>
      <w:r w:rsidRPr="001E5F61">
        <w:rPr>
          <w:rFonts w:ascii="Times New Roman" w:eastAsia="Times New Roman" w:hAnsi="Times New Roman" w:cs="Times New Roman"/>
          <w:b/>
          <w:bCs/>
          <w:i/>
          <w:iCs/>
          <w:sz w:val="28"/>
          <w:szCs w:val="28"/>
          <w:lang w:eastAsia="ru-RU"/>
        </w:rPr>
        <w:t xml:space="preserve">кредит Європейської кредитної </w:t>
      </w:r>
      <w:proofErr w:type="spellStart"/>
      <w:r w:rsidRPr="001E5F61">
        <w:rPr>
          <w:rFonts w:ascii="Times New Roman" w:eastAsia="Times New Roman" w:hAnsi="Times New Roman" w:cs="Times New Roman"/>
          <w:b/>
          <w:bCs/>
          <w:i/>
          <w:iCs/>
          <w:sz w:val="28"/>
          <w:szCs w:val="28"/>
          <w:lang w:eastAsia="ru-RU"/>
        </w:rPr>
        <w:t>трансферно</w:t>
      </w:r>
      <w:proofErr w:type="spellEnd"/>
      <w:r w:rsidRPr="001E5F61">
        <w:rPr>
          <w:rFonts w:ascii="Times New Roman" w:eastAsia="Times New Roman" w:hAnsi="Times New Roman" w:cs="Times New Roman"/>
          <w:b/>
          <w:bCs/>
          <w:i/>
          <w:iCs/>
          <w:sz w:val="28"/>
          <w:szCs w:val="28"/>
          <w:lang w:eastAsia="ru-RU"/>
        </w:rPr>
        <w:t xml:space="preserve">-накопичувальної системи (далі - кредит ЄКТС) </w:t>
      </w:r>
      <w:r w:rsidRPr="001E5F61">
        <w:rPr>
          <w:rFonts w:ascii="Times New Roman" w:eastAsia="Times New Roman" w:hAnsi="Times New Roman" w:cs="Times New Roman"/>
          <w:sz w:val="28"/>
          <w:szCs w:val="28"/>
          <w:lang w:eastAsia="ru-RU"/>
        </w:rPr>
        <w:t>– одиниця вимірювання обсягу навчального навантаження здобувача вищої освіти, необхідного для досягнення визначених (очікуваних) результатів навчання. Обсяг одного кредиту ЄКТС становить 30 годин. Навантаження одного навчального року становить, як правило, 60 кредитів ЄКТС;</w:t>
      </w:r>
    </w:p>
    <w:p w:rsidR="001E5F61" w:rsidRPr="001E5F61" w:rsidRDefault="001E5F61" w:rsidP="001E5F61">
      <w:pPr>
        <w:widowControl w:val="0"/>
        <w:spacing w:after="0" w:line="239" w:lineRule="auto"/>
        <w:ind w:firstLine="567"/>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18) </w:t>
      </w:r>
      <w:r w:rsidRPr="001E5F61">
        <w:rPr>
          <w:rFonts w:ascii="Times New Roman" w:eastAsia="Times New Roman" w:hAnsi="Times New Roman" w:cs="Times New Roman"/>
          <w:b/>
          <w:bCs/>
          <w:i/>
          <w:iCs/>
          <w:sz w:val="28"/>
          <w:szCs w:val="28"/>
          <w:lang w:eastAsia="ru-RU"/>
        </w:rPr>
        <w:t xml:space="preserve">Національна рамка кваліфікацій </w:t>
      </w:r>
      <w:r w:rsidRPr="001E5F61">
        <w:rPr>
          <w:rFonts w:ascii="Times New Roman" w:eastAsia="Times New Roman" w:hAnsi="Times New Roman" w:cs="Times New Roman"/>
          <w:sz w:val="28"/>
          <w:szCs w:val="28"/>
          <w:lang w:eastAsia="ru-RU"/>
        </w:rPr>
        <w:t>– це системний і структурований за компетентностями опис кваліфікаційних рівнів;</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19) </w:t>
      </w:r>
      <w:r w:rsidRPr="001E5F61">
        <w:rPr>
          <w:rFonts w:ascii="Times New Roman" w:eastAsia="Times New Roman" w:hAnsi="Times New Roman" w:cs="Times New Roman"/>
          <w:b/>
          <w:bCs/>
          <w:i/>
          <w:iCs/>
          <w:sz w:val="28"/>
          <w:szCs w:val="28"/>
          <w:lang w:eastAsia="ru-RU"/>
        </w:rPr>
        <w:t xml:space="preserve">освітня діяльність у сфері вищої освіти </w:t>
      </w:r>
      <w:r w:rsidRPr="001E5F61">
        <w:rPr>
          <w:rFonts w:ascii="Times New Roman" w:eastAsia="Times New Roman" w:hAnsi="Times New Roman" w:cs="Times New Roman"/>
          <w:sz w:val="28"/>
          <w:szCs w:val="28"/>
          <w:lang w:eastAsia="ru-RU"/>
        </w:rPr>
        <w:t>– діяльність закладів вищої освіти і наукових установ, що провадиться з метою забезпечення здобуття вищої освіти за відповідними спеціальностями на певних рівнях вищої освіти (початковому рівні (короткий цикл) вищої освіти, першому (бакалаврському) рівні, другому (магістерському) рівні, третьому (освітньо-науковому/освітньо-творчому) рівні); закладів вищої освіти іноземних держав або їх структурних підрозділів (філій), що утворюються і функціонують на території України, незалежно від виду такої діяльності;</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4"/>
          <w:szCs w:val="24"/>
          <w:lang w:eastAsia="uk-UA"/>
        </w:rPr>
        <mc:AlternateContent>
          <mc:Choice Requires="wpg">
            <w:drawing>
              <wp:anchor distT="0" distB="0" distL="114300" distR="114300" simplePos="0" relativeHeight="251660288" behindDoc="1" locked="0" layoutInCell="0" allowOverlap="1" wp14:anchorId="3DFB7A49" wp14:editId="738F2340">
                <wp:simplePos x="0" y="0"/>
                <wp:positionH relativeFrom="page">
                  <wp:posOffset>901065</wp:posOffset>
                </wp:positionH>
                <wp:positionV relativeFrom="paragraph">
                  <wp:posOffset>206375</wp:posOffset>
                </wp:positionV>
                <wp:extent cx="6121400" cy="408305"/>
                <wp:effectExtent l="0" t="0" r="0" b="0"/>
                <wp:wrapNone/>
                <wp:docPr id="1933" name="Групувати 19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1400" cy="408305"/>
                          <a:chOff x="0" y="0"/>
                          <a:chExt cx="6121601" cy="408432"/>
                        </a:xfrm>
                        <a:noFill/>
                      </wpg:grpSpPr>
                      <wps:wsp>
                        <wps:cNvPr id="1934" name="Shape 1934"/>
                        <wps:cNvSpPr/>
                        <wps:spPr>
                          <a:xfrm>
                            <a:off x="1600530" y="0"/>
                            <a:ext cx="4521071" cy="204216"/>
                          </a:xfrm>
                          <a:custGeom>
                            <a:avLst/>
                            <a:gdLst/>
                            <a:ahLst/>
                            <a:cxnLst/>
                            <a:rect l="0" t="0" r="0" b="0"/>
                            <a:pathLst>
                              <a:path w="4521071" h="204216">
                                <a:moveTo>
                                  <a:pt x="0" y="0"/>
                                </a:moveTo>
                                <a:lnTo>
                                  <a:pt x="0" y="204216"/>
                                </a:lnTo>
                                <a:lnTo>
                                  <a:pt x="4521071" y="204216"/>
                                </a:lnTo>
                                <a:lnTo>
                                  <a:pt x="4521071" y="0"/>
                                </a:lnTo>
                                <a:lnTo>
                                  <a:pt x="0" y="0"/>
                                </a:lnTo>
                                <a:close/>
                              </a:path>
                            </a:pathLst>
                          </a:custGeom>
                          <a:solidFill>
                            <a:srgbClr val="FFFFFF"/>
                          </a:solidFill>
                        </wps:spPr>
                        <wps:bodyPr vertOverflow="overflow" horzOverflow="overflow" vert="horz" lIns="91440" tIns="45720" rIns="91440" bIns="45720" anchor="t"/>
                      </wps:wsp>
                      <wps:wsp>
                        <wps:cNvPr id="1935" name="Shape 1935"/>
                        <wps:cNvSpPr/>
                        <wps:spPr>
                          <a:xfrm>
                            <a:off x="0" y="204216"/>
                            <a:ext cx="1894662" cy="204216"/>
                          </a:xfrm>
                          <a:custGeom>
                            <a:avLst/>
                            <a:gdLst/>
                            <a:ahLst/>
                            <a:cxnLst/>
                            <a:rect l="0" t="0" r="0" b="0"/>
                            <a:pathLst>
                              <a:path w="1894662" h="204216">
                                <a:moveTo>
                                  <a:pt x="0" y="0"/>
                                </a:moveTo>
                                <a:lnTo>
                                  <a:pt x="0" y="204216"/>
                                </a:lnTo>
                                <a:lnTo>
                                  <a:pt x="1894662" y="204216"/>
                                </a:lnTo>
                                <a:lnTo>
                                  <a:pt x="1894662" y="0"/>
                                </a:lnTo>
                                <a:lnTo>
                                  <a:pt x="0" y="0"/>
                                </a:lnTo>
                                <a:close/>
                              </a:path>
                            </a:pathLst>
                          </a:custGeom>
                          <a:solidFill>
                            <a:srgbClr val="FFFFFF"/>
                          </a:solidFill>
                        </wps:spPr>
                        <wps:bodyPr vertOverflow="overflow" horzOverflow="overflow" vert="horz" lIns="91440" tIns="45720" rIns="91440" bIns="45720" anchor="t"/>
                      </wps:wsp>
                    </wpg:wgp>
                  </a:graphicData>
                </a:graphic>
                <wp14:sizeRelH relativeFrom="page">
                  <wp14:pctWidth>0</wp14:pctWidth>
                </wp14:sizeRelH>
                <wp14:sizeRelV relativeFrom="page">
                  <wp14:pctHeight>0</wp14:pctHeight>
                </wp14:sizeRelV>
              </wp:anchor>
            </w:drawing>
          </mc:Choice>
          <mc:Fallback>
            <w:pict>
              <v:group id="Групувати 1933" o:spid="_x0000_s1026" style="position:absolute;margin-left:70.95pt;margin-top:16.25pt;width:482pt;height:32.15pt;z-index:-251656192;mso-position-horizontal-relative:page" coordsize="61216,4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" o:allowincell="f">
                <v:shape id="Shape 1934" o:spid="_x0000_s1027" style="position:absolute;left:16005;width:45211;height:2042;visibility:visible;mso-wrap-style:square;v-text-anchor:top" coordsize="4521071,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0h78QA&#10;AADdAAAADwAAAGRycy9kb3ducmV2LnhtbERPTWvCQBC9F/wPywi91Y3aSkxdxQpWD15MK3gcstMk&#10;mJ1dsqvGf+8KBW/zeJ8zW3SmERdqfW1ZwXCQgCAurK65VPD7s35LQfiArLGxTApu5GEx773MMNP2&#10;ynu65KEUMYR9hgqqEFwmpS8qMugH1hFH7s+2BkOEbSl1i9cYbho5SpKJNFhzbKjQ0aqi4pSfjYKv&#10;w7E+N/nH2qarw8aNdzv3fUuVeu13y08QgbrwFP+7tzrOn47f4fFNPEH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NIe/EAAAA3QAAAA8AAAAAAAAAAAAAAAAAmAIAAGRycy9k&#10;b3ducmV2LnhtbFBLBQYAAAAABAAEAPUAAACJAwAAAAA=&#10;" path="m,l,204216r4521071,l4521071,,,xe" stroked="f">
                  <v:path arrowok="t" textboxrect="0,0,4521071,204216"/>
                </v:shape>
                <v:shape id="Shape 1935" o:spid="_x0000_s1028" style="position:absolute;top:2042;width:18946;height:2042;visibility:visible;mso-wrap-style:square;v-text-anchor:top" coordsize="1894662,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5PCMIA&#10;AADdAAAADwAAAGRycy9kb3ducmV2LnhtbERPS2sCMRC+F/ofwhS81WyVVl2NIi6FXn0geBs34+7a&#10;zWRJ4j7+fVMo9DYf33NWm97UoiXnK8sK3sYJCOLc6ooLBafj5+schA/IGmvLpGAgD5v189MKU207&#10;3lN7CIWIIexTVFCG0KRS+rwkg35sG+LI3awzGCJ0hdQOuxhuajlJkg9psOLYUGJDu5Ly78PDKMi6&#10;PbmsvQ/9rL7equJissVwVmr00m+XIAL14V/85/7Scf5i+g6/38QT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Lk8IwgAAAN0AAAAPAAAAAAAAAAAAAAAAAJgCAABkcnMvZG93&#10;bnJldi54bWxQSwUGAAAAAAQABAD1AAAAhwMAAAAA&#10;" path="m,l,204216r1894662,l1894662,,,xe" stroked="f">
                  <v:path arrowok="t" textboxrect="0,0,1894662,204216"/>
                </v:shape>
                <w10:wrap anchorx="page"/>
              </v:group>
            </w:pict>
          </mc:Fallback>
        </mc:AlternateContent>
      </w:r>
      <w:r w:rsidRPr="001E5F61">
        <w:rPr>
          <w:rFonts w:ascii="Times New Roman" w:eastAsia="Times New Roman" w:hAnsi="Times New Roman" w:cs="Times New Roman"/>
          <w:sz w:val="28"/>
          <w:szCs w:val="28"/>
          <w:lang w:eastAsia="ru-RU"/>
        </w:rPr>
        <w:t xml:space="preserve">20) </w:t>
      </w:r>
      <w:r w:rsidRPr="001E5F61">
        <w:rPr>
          <w:rFonts w:ascii="Times New Roman" w:eastAsia="Times New Roman" w:hAnsi="Times New Roman" w:cs="Times New Roman"/>
          <w:b/>
          <w:bCs/>
          <w:i/>
          <w:iCs/>
          <w:sz w:val="28"/>
          <w:szCs w:val="28"/>
          <w:lang w:eastAsia="ru-RU"/>
        </w:rPr>
        <w:t xml:space="preserve">освітній компонент </w:t>
      </w:r>
      <w:r w:rsidRPr="001E5F61">
        <w:rPr>
          <w:rFonts w:ascii="Times New Roman" w:eastAsia="Times New Roman" w:hAnsi="Times New Roman" w:cs="Times New Roman"/>
          <w:sz w:val="28"/>
          <w:szCs w:val="28"/>
          <w:lang w:eastAsia="ru-RU"/>
        </w:rPr>
        <w:t>– це самодостатній і формально структурований навчальний досвід (навчальні дисципліни, індивідуальні завдання, практики, контрольні заходи тощо);</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21) </w:t>
      </w:r>
      <w:proofErr w:type="spellStart"/>
      <w:r w:rsidRPr="001E5F61">
        <w:rPr>
          <w:rFonts w:ascii="Times New Roman" w:eastAsia="Times New Roman" w:hAnsi="Times New Roman" w:cs="Times New Roman"/>
          <w:b/>
          <w:bCs/>
          <w:i/>
          <w:iCs/>
          <w:sz w:val="28"/>
          <w:szCs w:val="28"/>
          <w:lang w:eastAsia="ru-RU"/>
        </w:rPr>
        <w:t>проєктна</w:t>
      </w:r>
      <w:proofErr w:type="spellEnd"/>
      <w:r w:rsidRPr="001E5F61">
        <w:rPr>
          <w:rFonts w:ascii="Times New Roman" w:eastAsia="Times New Roman" w:hAnsi="Times New Roman" w:cs="Times New Roman"/>
          <w:b/>
          <w:bCs/>
          <w:i/>
          <w:iCs/>
          <w:sz w:val="28"/>
          <w:szCs w:val="28"/>
          <w:lang w:eastAsia="ru-RU"/>
        </w:rPr>
        <w:t xml:space="preserve"> група </w:t>
      </w:r>
      <w:r w:rsidRPr="001E5F61">
        <w:rPr>
          <w:rFonts w:ascii="Times New Roman" w:eastAsia="Times New Roman" w:hAnsi="Times New Roman" w:cs="Times New Roman"/>
          <w:sz w:val="28"/>
          <w:szCs w:val="28"/>
          <w:lang w:eastAsia="ru-RU"/>
        </w:rPr>
        <w:t>– визначена наказом ректора група педагогічних, науково-педагогічних та/або наукових працівників, які відповідальні за</w:t>
      </w:r>
      <w:bookmarkStart w:id="4" w:name="_page_51_0"/>
      <w:bookmarkEnd w:id="3"/>
      <w:r w:rsidRPr="001E5F61">
        <w:rPr>
          <w:rFonts w:ascii="Times New Roman" w:eastAsia="Times New Roman" w:hAnsi="Times New Roman" w:cs="Times New Roman"/>
          <w:sz w:val="28"/>
          <w:szCs w:val="28"/>
          <w:lang w:eastAsia="ru-RU"/>
        </w:rPr>
        <w:t xml:space="preserve"> започаткування освітньої діяльності за освітньою програмою/спеціальністю на певному рівні вищої освіти;</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22) </w:t>
      </w:r>
      <w:r w:rsidRPr="001E5F61">
        <w:rPr>
          <w:rFonts w:ascii="Times New Roman" w:eastAsia="Times New Roman" w:hAnsi="Times New Roman" w:cs="Times New Roman"/>
          <w:b/>
          <w:bCs/>
          <w:i/>
          <w:iCs/>
          <w:sz w:val="28"/>
          <w:szCs w:val="28"/>
          <w:lang w:eastAsia="ru-RU"/>
        </w:rPr>
        <w:t xml:space="preserve">професія, для якої запроваджене додаткове регулювання </w:t>
      </w:r>
      <w:r w:rsidRPr="001E5F61">
        <w:rPr>
          <w:rFonts w:ascii="Times New Roman" w:eastAsia="Times New Roman" w:hAnsi="Times New Roman" w:cs="Times New Roman"/>
          <w:sz w:val="28"/>
          <w:szCs w:val="28"/>
          <w:lang w:eastAsia="ru-RU"/>
        </w:rPr>
        <w:t>– вид професійної діяльності, доступ до якого, крім наявності освіти відповідного рівня та спеціальності, визначається законом або міжнародним договором;</w:t>
      </w:r>
    </w:p>
    <w:p w:rsidR="001E5F61" w:rsidRPr="001E5F61" w:rsidRDefault="001E5F61" w:rsidP="001E5F61">
      <w:pPr>
        <w:widowControl w:val="0"/>
        <w:tabs>
          <w:tab w:val="left" w:pos="1448"/>
          <w:tab w:val="left" w:pos="2376"/>
          <w:tab w:val="left" w:pos="3509"/>
          <w:tab w:val="left" w:pos="3920"/>
          <w:tab w:val="left" w:pos="4743"/>
          <w:tab w:val="left" w:pos="5429"/>
          <w:tab w:val="left" w:pos="5907"/>
          <w:tab w:val="left" w:pos="6689"/>
          <w:tab w:val="left" w:pos="7184"/>
          <w:tab w:val="left" w:pos="8024"/>
          <w:tab w:val="left" w:pos="8971"/>
        </w:tabs>
        <w:spacing w:after="0" w:line="239"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4"/>
          <w:szCs w:val="24"/>
          <w:lang w:eastAsia="uk-UA"/>
        </w:rPr>
        <mc:AlternateContent>
          <mc:Choice Requires="wps">
            <w:drawing>
              <wp:anchor distT="4294967295" distB="4294967295" distL="114300" distR="114300" simplePos="0" relativeHeight="251659264" behindDoc="1" locked="0" layoutInCell="0" allowOverlap="1" wp14:anchorId="55483B32" wp14:editId="4F13CB33">
                <wp:simplePos x="0" y="0"/>
                <wp:positionH relativeFrom="page">
                  <wp:posOffset>2742565</wp:posOffset>
                </wp:positionH>
                <wp:positionV relativeFrom="paragraph">
                  <wp:posOffset>1827529</wp:posOffset>
                </wp:positionV>
                <wp:extent cx="97790" cy="0"/>
                <wp:effectExtent l="0" t="0" r="16510" b="19050"/>
                <wp:wrapNone/>
                <wp:docPr id="1937" name="Полілінія 19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790" cy="0"/>
                        </a:xfrm>
                        <a:custGeom>
                          <a:avLst/>
                          <a:gdLst/>
                          <a:ahLst/>
                          <a:cxnLst/>
                          <a:rect l="0" t="0" r="0" b="0"/>
                          <a:pathLst>
                            <a:path w="97534">
                              <a:moveTo>
                                <a:pt x="0" y="0"/>
                              </a:moveTo>
                              <a:lnTo>
                                <a:pt x="97534" y="0"/>
                              </a:lnTo>
                            </a:path>
                          </a:pathLst>
                        </a:custGeom>
                        <a:noFill/>
                        <a:ln w="9144" cap="flat">
                          <a:solidFill>
                            <a:srgbClr val="B5072D"/>
                          </a:solidFill>
                          <a:prstDash val="solid"/>
                        </a:ln>
                      </wps:spPr>
                      <wps:bodyPr vertOverflow="overflow" horzOverflow="overflow" vert="horz" lIns="91440" tIns="45720" rIns="91440" bIns="45720" anchor="t"/>
                    </wps:wsp>
                  </a:graphicData>
                </a:graphic>
                <wp14:sizeRelH relativeFrom="page">
                  <wp14:pctWidth>0</wp14:pctWidth>
                </wp14:sizeRelH>
                <wp14:sizeRelV relativeFrom="page">
                  <wp14:pctHeight>0</wp14:pctHeight>
                </wp14:sizeRelV>
              </wp:anchor>
            </w:drawing>
          </mc:Choice>
          <mc:Fallback>
            <w:pict>
              <v:shape id="Полілінія 1937" o:spid="_x0000_s1026" style="position:absolute;margin-left:215.95pt;margin-top:143.9pt;width:7.7pt;height:0;z-index:-251657216;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v-text-anchor:top" coordsize="975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" o:allowincell="f" path="m,l97534,e" filled="f" strokecolor="#b5072d" strokeweight=".72pt">
                <v:path arrowok="t" textboxrect="0,0,97534,0"/>
                <w10:wrap anchorx="page"/>
              </v:shape>
            </w:pict>
          </mc:Fallback>
        </mc:AlternateContent>
      </w:r>
      <w:r w:rsidRPr="001E5F61">
        <w:rPr>
          <w:rFonts w:ascii="Times New Roman" w:eastAsia="Times New Roman" w:hAnsi="Times New Roman" w:cs="Times New Roman"/>
          <w:sz w:val="28"/>
          <w:szCs w:val="28"/>
          <w:lang w:eastAsia="ru-RU"/>
        </w:rPr>
        <w:t xml:space="preserve">23) </w:t>
      </w:r>
      <w:r w:rsidRPr="001E5F61">
        <w:rPr>
          <w:rFonts w:ascii="Times New Roman" w:eastAsia="Times New Roman" w:hAnsi="Times New Roman" w:cs="Times New Roman"/>
          <w:b/>
          <w:bCs/>
          <w:i/>
          <w:iCs/>
          <w:sz w:val="28"/>
          <w:szCs w:val="28"/>
          <w:lang w:eastAsia="ru-RU"/>
        </w:rPr>
        <w:t xml:space="preserve">профіль програми </w:t>
      </w:r>
      <w:r w:rsidRPr="001E5F61">
        <w:rPr>
          <w:rFonts w:ascii="Times New Roman" w:eastAsia="Times New Roman" w:hAnsi="Times New Roman" w:cs="Times New Roman"/>
          <w:sz w:val="28"/>
          <w:szCs w:val="28"/>
          <w:lang w:eastAsia="ru-RU"/>
        </w:rPr>
        <w:t>– короткий опис, що розкриває основні особливості програми. Профіль програми визначає галузь (галузі) освіти, освітній рівень програми, основний фокус, ключові очікувані результати навчання, навчальне середовище й основні види навчальної і викладацької діяльності та оцінювання. Ефективний профіль програми дасть здобувачам вищої освіти і зацікавленим сторонам чітке розуміння загальних й предметно-визначених умінь (компетентностей), що будуть розвиватися, і можливості щодо працевлаштування після закінчення програми. З цією метою рекомендується, щоб профіль програми визначався в процесі консультацій з відповідними зацікавленими сторонами (наприклад, викладачами, соціальними партнери, працедавцями, випускниками та представниками студентства) і був представлений у зрозумілій та доступній формі;</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24) </w:t>
      </w:r>
      <w:r w:rsidRPr="001E5F61">
        <w:rPr>
          <w:rFonts w:ascii="Times New Roman" w:eastAsia="Times New Roman" w:hAnsi="Times New Roman" w:cs="Times New Roman"/>
          <w:b/>
          <w:bCs/>
          <w:i/>
          <w:iCs/>
          <w:sz w:val="28"/>
          <w:szCs w:val="28"/>
          <w:lang w:eastAsia="ru-RU"/>
        </w:rPr>
        <w:t xml:space="preserve">результати навчання </w:t>
      </w:r>
      <w:r w:rsidRPr="001E5F61">
        <w:rPr>
          <w:rFonts w:ascii="Times New Roman" w:eastAsia="Times New Roman" w:hAnsi="Times New Roman" w:cs="Times New Roman"/>
          <w:sz w:val="28"/>
          <w:szCs w:val="28"/>
          <w:lang w:eastAsia="ru-RU"/>
        </w:rPr>
        <w:t xml:space="preserve">– знання, уміння, навички, способи мислення, </w:t>
      </w:r>
      <w:r w:rsidRPr="001E5F61">
        <w:rPr>
          <w:rFonts w:ascii="Times New Roman" w:eastAsia="Times New Roman" w:hAnsi="Times New Roman" w:cs="Times New Roman"/>
          <w:sz w:val="28"/>
          <w:szCs w:val="28"/>
          <w:lang w:eastAsia="ru-RU"/>
        </w:rPr>
        <w:lastRenderedPageBreak/>
        <w:t>погляди, цінності, інші особисті якості, які можна ідентифікувати, спланувати, оцінити і виміряти та які особа здатна продемонструвати після завершення освітньої програми (програмні результати навчання) або окремих освітніх компонентів;</w:t>
      </w:r>
    </w:p>
    <w:p w:rsidR="001E5F61" w:rsidRPr="001E5F61" w:rsidRDefault="001E5F61" w:rsidP="001E5F61">
      <w:pPr>
        <w:widowControl w:val="0"/>
        <w:tabs>
          <w:tab w:val="left" w:pos="2139"/>
          <w:tab w:val="left" w:pos="3468"/>
          <w:tab w:val="left" w:pos="4968"/>
          <w:tab w:val="left" w:pos="6648"/>
          <w:tab w:val="left" w:pos="8304"/>
          <w:tab w:val="left" w:pos="9392"/>
        </w:tabs>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25) </w:t>
      </w:r>
      <w:r w:rsidRPr="001E5F61">
        <w:rPr>
          <w:rFonts w:ascii="Times New Roman" w:eastAsia="Times New Roman" w:hAnsi="Times New Roman" w:cs="Times New Roman"/>
          <w:b/>
          <w:bCs/>
          <w:i/>
          <w:iCs/>
          <w:sz w:val="28"/>
          <w:szCs w:val="28"/>
          <w:lang w:eastAsia="ru-RU"/>
        </w:rPr>
        <w:t xml:space="preserve">спеціалізація </w:t>
      </w:r>
      <w:r w:rsidRPr="001E5F61">
        <w:rPr>
          <w:rFonts w:ascii="Times New Roman" w:eastAsia="Times New Roman" w:hAnsi="Times New Roman" w:cs="Times New Roman"/>
          <w:sz w:val="28"/>
          <w:szCs w:val="28"/>
          <w:lang w:eastAsia="ru-RU"/>
        </w:rPr>
        <w:t xml:space="preserve">(від лат. </w:t>
      </w:r>
      <w:proofErr w:type="spellStart"/>
      <w:r w:rsidRPr="001E5F61">
        <w:rPr>
          <w:rFonts w:ascii="Times New Roman" w:eastAsia="Times New Roman" w:hAnsi="Times New Roman" w:cs="Times New Roman"/>
          <w:i/>
          <w:iCs/>
          <w:sz w:val="28"/>
          <w:szCs w:val="28"/>
          <w:lang w:eastAsia="ru-RU"/>
        </w:rPr>
        <w:t>specialis</w:t>
      </w:r>
      <w:proofErr w:type="spellEnd"/>
      <w:r w:rsidRPr="001E5F61">
        <w:rPr>
          <w:rFonts w:ascii="Times New Roman" w:eastAsia="Times New Roman" w:hAnsi="Times New Roman" w:cs="Times New Roman"/>
          <w:i/>
          <w:iCs/>
          <w:sz w:val="28"/>
          <w:szCs w:val="28"/>
          <w:lang w:eastAsia="ru-RU"/>
        </w:rPr>
        <w:t xml:space="preserve"> </w:t>
      </w:r>
      <w:r w:rsidRPr="001E5F61">
        <w:rPr>
          <w:rFonts w:ascii="Times New Roman" w:eastAsia="Times New Roman" w:hAnsi="Times New Roman" w:cs="Times New Roman"/>
          <w:sz w:val="28"/>
          <w:szCs w:val="28"/>
          <w:lang w:eastAsia="ru-RU"/>
        </w:rPr>
        <w:t>– особливий, своєрідний) – складова спеціальності, що визначається закладом вищої освіти та передбачає профільну спеціалізовану освітню програму підготовки здобувачів вищої та післядипломної освіти;</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26)</w:t>
      </w:r>
      <w:r w:rsidRPr="001E5F61">
        <w:rPr>
          <w:rFonts w:ascii="Times New Roman" w:eastAsia="Times New Roman" w:hAnsi="Times New Roman" w:cs="Times New Roman"/>
          <w:b/>
          <w:bCs/>
          <w:i/>
          <w:iCs/>
          <w:sz w:val="28"/>
          <w:szCs w:val="28"/>
          <w:lang w:eastAsia="ru-RU"/>
        </w:rPr>
        <w:t xml:space="preserve"> блок навчальних дисциплін </w:t>
      </w:r>
      <w:r w:rsidRPr="001E5F61">
        <w:rPr>
          <w:rFonts w:ascii="Times New Roman" w:eastAsia="Times New Roman" w:hAnsi="Times New Roman" w:cs="Times New Roman"/>
          <w:sz w:val="28"/>
          <w:szCs w:val="28"/>
          <w:lang w:eastAsia="ru-RU"/>
        </w:rPr>
        <w:t xml:space="preserve">– профільна спеціалізована підготовка з метою набуття особою додаткових </w:t>
      </w:r>
      <w:proofErr w:type="spellStart"/>
      <w:r w:rsidRPr="001E5F61">
        <w:rPr>
          <w:rFonts w:ascii="Times New Roman" w:eastAsia="Times New Roman" w:hAnsi="Times New Roman" w:cs="Times New Roman"/>
          <w:sz w:val="28"/>
          <w:szCs w:val="28"/>
          <w:lang w:eastAsia="ru-RU"/>
        </w:rPr>
        <w:t>здатностей</w:t>
      </w:r>
      <w:proofErr w:type="spellEnd"/>
      <w:r w:rsidRPr="001E5F61">
        <w:rPr>
          <w:rFonts w:ascii="Times New Roman" w:eastAsia="Times New Roman" w:hAnsi="Times New Roman" w:cs="Times New Roman"/>
          <w:sz w:val="28"/>
          <w:szCs w:val="28"/>
          <w:lang w:eastAsia="ru-RU"/>
        </w:rPr>
        <w:t xml:space="preserve"> виконувати завдання та обов’язки в межах певної спеціальності, що доповнюють здатності за основною спеціалізацією і дозволяють виконувати окремі завдання та обов'язки паралельно або </w:t>
      </w:r>
      <w:proofErr w:type="spellStart"/>
      <w:r w:rsidRPr="001E5F61">
        <w:rPr>
          <w:rFonts w:ascii="Times New Roman" w:eastAsia="Times New Roman" w:hAnsi="Times New Roman" w:cs="Times New Roman"/>
          <w:sz w:val="28"/>
          <w:szCs w:val="28"/>
          <w:lang w:eastAsia="ru-RU"/>
        </w:rPr>
        <w:t>відокремлено</w:t>
      </w:r>
      <w:proofErr w:type="spellEnd"/>
      <w:r w:rsidRPr="001E5F61">
        <w:rPr>
          <w:rFonts w:ascii="Times New Roman" w:eastAsia="Times New Roman" w:hAnsi="Times New Roman" w:cs="Times New Roman"/>
          <w:sz w:val="28"/>
          <w:szCs w:val="28"/>
          <w:lang w:eastAsia="ru-RU"/>
        </w:rPr>
        <w:t xml:space="preserve"> від основної спеціальності;</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27) </w:t>
      </w:r>
      <w:r w:rsidRPr="001E5F61">
        <w:rPr>
          <w:rFonts w:ascii="Times New Roman" w:eastAsia="Times New Roman" w:hAnsi="Times New Roman" w:cs="Times New Roman"/>
          <w:b/>
          <w:bCs/>
          <w:i/>
          <w:iCs/>
          <w:sz w:val="28"/>
          <w:szCs w:val="28"/>
          <w:lang w:eastAsia="ru-RU"/>
        </w:rPr>
        <w:t xml:space="preserve">спеціальність </w:t>
      </w:r>
      <w:r w:rsidRPr="001E5F61">
        <w:rPr>
          <w:rFonts w:ascii="Times New Roman" w:eastAsia="Times New Roman" w:hAnsi="Times New Roman" w:cs="Times New Roman"/>
          <w:sz w:val="28"/>
          <w:szCs w:val="28"/>
          <w:lang w:eastAsia="ru-RU"/>
        </w:rPr>
        <w:t>– гармонізована з Міжнародною стандартною класифікацією освіти предметна область освіти і науки, яка об’єднує споріднені освітні програми, що передбачають спільні вимоги до компетентностей і результатів навчання випускників;</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28) </w:t>
      </w:r>
      <w:proofErr w:type="spellStart"/>
      <w:r w:rsidRPr="001E5F61">
        <w:rPr>
          <w:rFonts w:ascii="Times New Roman" w:eastAsia="Times New Roman" w:hAnsi="Times New Roman" w:cs="Times New Roman"/>
          <w:b/>
          <w:bCs/>
          <w:i/>
          <w:iCs/>
          <w:sz w:val="28"/>
          <w:szCs w:val="28"/>
          <w:lang w:eastAsia="ru-RU"/>
        </w:rPr>
        <w:t>стейкхолдер</w:t>
      </w:r>
      <w:proofErr w:type="spellEnd"/>
      <w:r w:rsidRPr="001E5F61">
        <w:rPr>
          <w:rFonts w:ascii="Times New Roman" w:eastAsia="Times New Roman" w:hAnsi="Times New Roman" w:cs="Times New Roman"/>
          <w:b/>
          <w:bCs/>
          <w:i/>
          <w:iCs/>
          <w:sz w:val="28"/>
          <w:szCs w:val="28"/>
          <w:lang w:eastAsia="ru-RU"/>
        </w:rPr>
        <w:t xml:space="preserve"> </w:t>
      </w:r>
      <w:r w:rsidRPr="001E5F61">
        <w:rPr>
          <w:rFonts w:ascii="Times New Roman" w:eastAsia="Times New Roman" w:hAnsi="Times New Roman" w:cs="Times New Roman"/>
          <w:sz w:val="28"/>
          <w:szCs w:val="28"/>
          <w:lang w:eastAsia="ru-RU"/>
        </w:rPr>
        <w:t xml:space="preserve">(від </w:t>
      </w:r>
      <w:proofErr w:type="spellStart"/>
      <w:r w:rsidRPr="001E5F61">
        <w:rPr>
          <w:rFonts w:ascii="Times New Roman" w:eastAsia="Times New Roman" w:hAnsi="Times New Roman" w:cs="Times New Roman"/>
          <w:sz w:val="28"/>
          <w:szCs w:val="28"/>
          <w:lang w:eastAsia="ru-RU"/>
        </w:rPr>
        <w:t>англ</w:t>
      </w:r>
      <w:proofErr w:type="spellEnd"/>
      <w:r w:rsidRPr="001E5F61">
        <w:rPr>
          <w:rFonts w:ascii="Times New Roman" w:eastAsia="Times New Roman" w:hAnsi="Times New Roman" w:cs="Times New Roman"/>
          <w:sz w:val="28"/>
          <w:szCs w:val="28"/>
          <w:lang w:eastAsia="ru-RU"/>
        </w:rPr>
        <w:t xml:space="preserve">. </w:t>
      </w:r>
      <w:proofErr w:type="spellStart"/>
      <w:r w:rsidRPr="001E5F61">
        <w:rPr>
          <w:rFonts w:ascii="Times New Roman" w:eastAsia="Times New Roman" w:hAnsi="Times New Roman" w:cs="Times New Roman"/>
          <w:i/>
          <w:iCs/>
          <w:sz w:val="28"/>
          <w:szCs w:val="28"/>
          <w:lang w:eastAsia="ru-RU"/>
        </w:rPr>
        <w:t>stakeholders</w:t>
      </w:r>
      <w:proofErr w:type="spellEnd"/>
      <w:r w:rsidRPr="001E5F61">
        <w:rPr>
          <w:rFonts w:ascii="Times New Roman" w:eastAsia="Times New Roman" w:hAnsi="Times New Roman" w:cs="Times New Roman"/>
          <w:sz w:val="28"/>
          <w:szCs w:val="28"/>
          <w:lang w:eastAsia="ru-RU"/>
        </w:rPr>
        <w:t xml:space="preserve">) </w:t>
      </w:r>
      <w:r w:rsidRPr="001E5F61">
        <w:rPr>
          <w:rFonts w:ascii="Times New Roman" w:eastAsia="Times New Roman" w:hAnsi="Times New Roman" w:cs="Times New Roman"/>
          <w:i/>
          <w:iCs/>
          <w:sz w:val="28"/>
          <w:szCs w:val="28"/>
          <w:lang w:eastAsia="ru-RU"/>
        </w:rPr>
        <w:t xml:space="preserve">– </w:t>
      </w:r>
      <w:r w:rsidRPr="001E5F61">
        <w:rPr>
          <w:rFonts w:ascii="Times New Roman" w:eastAsia="Times New Roman" w:hAnsi="Times New Roman" w:cs="Times New Roman"/>
          <w:sz w:val="28"/>
          <w:szCs w:val="28"/>
          <w:lang w:eastAsia="ru-RU"/>
        </w:rPr>
        <w:t>зацікавлені сторони, зацікавлені особи, заінтересовані сторони, причетні сторони – фізичні та юридичні особи, які мають легітимний інтерес у діяльності ЗВО, тобто певною мірою залежать від неї або можуть впливати на таку діяльність.</w:t>
      </w:r>
    </w:p>
    <w:p w:rsidR="001E5F61" w:rsidRPr="001E5F61" w:rsidRDefault="001E5F61" w:rsidP="001E5F61">
      <w:pPr>
        <w:widowControl w:val="0"/>
        <w:spacing w:after="0" w:line="240" w:lineRule="auto"/>
        <w:ind w:firstLine="567"/>
        <w:jc w:val="both"/>
        <w:rPr>
          <w:rFonts w:ascii="Times New Roman" w:eastAsia="Times New Roman" w:hAnsi="Times New Roman" w:cs="Times New Roman"/>
          <w:sz w:val="28"/>
          <w:szCs w:val="28"/>
          <w:lang w:eastAsia="ru-RU"/>
        </w:rPr>
      </w:pPr>
      <w:bookmarkStart w:id="5" w:name="_page_52_0"/>
      <w:bookmarkEnd w:id="4"/>
      <w:r w:rsidRPr="001E5F61">
        <w:rPr>
          <w:rFonts w:ascii="Times New Roman" w:eastAsia="Times New Roman" w:hAnsi="Times New Roman" w:cs="Times New Roman"/>
          <w:sz w:val="28"/>
          <w:szCs w:val="28"/>
          <w:lang w:eastAsia="ru-RU"/>
        </w:rPr>
        <w:t xml:space="preserve">29) </w:t>
      </w:r>
      <w:r w:rsidRPr="001E5F61">
        <w:rPr>
          <w:rFonts w:ascii="Times New Roman" w:eastAsia="Times New Roman" w:hAnsi="Times New Roman" w:cs="Times New Roman"/>
          <w:b/>
          <w:bCs/>
          <w:i/>
          <w:iCs/>
          <w:sz w:val="28"/>
          <w:szCs w:val="28"/>
          <w:lang w:eastAsia="ru-RU"/>
        </w:rPr>
        <w:t xml:space="preserve">стандарт вищої освіти </w:t>
      </w:r>
      <w:r w:rsidRPr="001E5F61">
        <w:rPr>
          <w:rFonts w:ascii="Times New Roman" w:eastAsia="Times New Roman" w:hAnsi="Times New Roman" w:cs="Times New Roman"/>
          <w:sz w:val="28"/>
          <w:szCs w:val="28"/>
          <w:lang w:eastAsia="ru-RU"/>
        </w:rPr>
        <w:t>– це сукупність вимог до освітніх програм вищої освіти, які є спільними для всіх освітніх програм у межах певного рівня вищої освіти та спеціальності.</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Стандарти вищої освіти розробляються для кожного рівня вищої освіти в межах кожної спеціальності відповідно до Національної рамки кваліфікацій і використовуються для визначення й оцінювання якості вищої освіти та результатів освітньої діяльності закладів вищої освіти (наукових установ), результатів навчання за відповідними спеціальностями.</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30) </w:t>
      </w:r>
      <w:proofErr w:type="spellStart"/>
      <w:r w:rsidRPr="001E5F61">
        <w:rPr>
          <w:rFonts w:ascii="Times New Roman" w:eastAsia="Times New Roman" w:hAnsi="Times New Roman" w:cs="Times New Roman"/>
          <w:b/>
          <w:bCs/>
          <w:i/>
          <w:iCs/>
          <w:sz w:val="28"/>
          <w:szCs w:val="28"/>
          <w:lang w:eastAsia="ru-RU"/>
        </w:rPr>
        <w:t>студентоцентроване</w:t>
      </w:r>
      <w:proofErr w:type="spellEnd"/>
      <w:r w:rsidRPr="001E5F61">
        <w:rPr>
          <w:rFonts w:ascii="Times New Roman" w:eastAsia="Times New Roman" w:hAnsi="Times New Roman" w:cs="Times New Roman"/>
          <w:b/>
          <w:bCs/>
          <w:i/>
          <w:iCs/>
          <w:sz w:val="28"/>
          <w:szCs w:val="28"/>
          <w:lang w:eastAsia="ru-RU"/>
        </w:rPr>
        <w:t xml:space="preserve"> навчання </w:t>
      </w:r>
      <w:r w:rsidRPr="001E5F61">
        <w:rPr>
          <w:rFonts w:ascii="Times New Roman" w:eastAsia="Times New Roman" w:hAnsi="Times New Roman" w:cs="Times New Roman"/>
          <w:sz w:val="28"/>
          <w:szCs w:val="28"/>
          <w:lang w:eastAsia="ru-RU"/>
        </w:rPr>
        <w:t>– підхід до організації освітнього процесу, що передбачає:</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заохочення здобувачів вищої освіти до ролі автономних і відповідальних суб’єктів освітнього процесу;</w:t>
      </w:r>
    </w:p>
    <w:p w:rsidR="001E5F61" w:rsidRPr="001E5F61" w:rsidRDefault="001E5F61" w:rsidP="001E5F61">
      <w:pPr>
        <w:widowControl w:val="0"/>
        <w:spacing w:after="0" w:line="240"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створення освітнього середовища, орієнтованого на задоволення потреб та інтересів здобувачів вищої освіти, зокрема надання можливостей для формування індивідуальної освітньої траєкторії;</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побудову освітнього процесу на засадах взаємної поваги і партнерства між учасниками освітнього процесу;</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31) </w:t>
      </w:r>
      <w:r w:rsidRPr="001E5F61">
        <w:rPr>
          <w:rFonts w:ascii="Times New Roman" w:eastAsia="Times New Roman" w:hAnsi="Times New Roman" w:cs="Times New Roman"/>
          <w:b/>
          <w:bCs/>
          <w:i/>
          <w:iCs/>
          <w:sz w:val="28"/>
          <w:szCs w:val="28"/>
          <w:lang w:eastAsia="ru-RU"/>
        </w:rPr>
        <w:t xml:space="preserve">якість вищої освіти </w:t>
      </w:r>
      <w:r w:rsidRPr="001E5F61">
        <w:rPr>
          <w:rFonts w:ascii="Times New Roman" w:eastAsia="Times New Roman" w:hAnsi="Times New Roman" w:cs="Times New Roman"/>
          <w:sz w:val="28"/>
          <w:szCs w:val="28"/>
          <w:lang w:eastAsia="ru-RU"/>
        </w:rPr>
        <w:t>– відповідність умов провадження освітньої діяльності та результатів навчання вимогам законодавства та стандартам вищої освіти, професійним та/або міжнародним стандартам (за наявності), а також потребам зацікавлених сторін і суспільства, що реалізується шляхом здійснення процедур внутрішнього та зовнішнього забезпечення якості;</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32) </w:t>
      </w:r>
      <w:r w:rsidRPr="001E5F61">
        <w:rPr>
          <w:rFonts w:ascii="Times New Roman" w:eastAsia="Times New Roman" w:hAnsi="Times New Roman" w:cs="Times New Roman"/>
          <w:b/>
          <w:bCs/>
          <w:i/>
          <w:iCs/>
          <w:sz w:val="28"/>
          <w:szCs w:val="28"/>
          <w:lang w:eastAsia="ru-RU"/>
        </w:rPr>
        <w:t xml:space="preserve">якість освітньої діяльності </w:t>
      </w:r>
      <w:r w:rsidRPr="001E5F61">
        <w:rPr>
          <w:rFonts w:ascii="Times New Roman" w:eastAsia="Times New Roman" w:hAnsi="Times New Roman" w:cs="Times New Roman"/>
          <w:sz w:val="28"/>
          <w:szCs w:val="28"/>
          <w:lang w:eastAsia="ru-RU"/>
        </w:rPr>
        <w:t>– рівень організації освітнього процесу в Університеті, що відповідає стандартам вищої освіти, забезпечує здобуття особами якісної вищої освіти та сприяє створенню нових знань;</w:t>
      </w:r>
    </w:p>
    <w:p w:rsidR="001E5F61" w:rsidRPr="001E5F61" w:rsidRDefault="001E5F61" w:rsidP="001E5F61">
      <w:pPr>
        <w:widowControl w:val="0"/>
        <w:spacing w:after="0" w:line="239" w:lineRule="auto"/>
        <w:ind w:firstLine="567"/>
        <w:jc w:val="both"/>
        <w:rPr>
          <w:rFonts w:ascii="Times New Roman" w:eastAsia="Times New Roman" w:hAnsi="Times New Roman" w:cs="Times New Roman"/>
          <w:sz w:val="28"/>
          <w:szCs w:val="28"/>
          <w:lang w:eastAsia="ru-RU"/>
        </w:rPr>
      </w:pPr>
      <w:r w:rsidRPr="001E5F61">
        <w:rPr>
          <w:rFonts w:ascii="Times New Roman" w:eastAsia="Times New Roman" w:hAnsi="Times New Roman" w:cs="Times New Roman"/>
          <w:sz w:val="28"/>
          <w:szCs w:val="28"/>
          <w:lang w:eastAsia="ru-RU"/>
        </w:rPr>
        <w:t xml:space="preserve">33) </w:t>
      </w:r>
      <w:proofErr w:type="spellStart"/>
      <w:r w:rsidRPr="001E5F61">
        <w:rPr>
          <w:rFonts w:ascii="Times New Roman" w:eastAsia="Times New Roman" w:hAnsi="Times New Roman" w:cs="Times New Roman"/>
          <w:b/>
          <w:bCs/>
          <w:i/>
          <w:iCs/>
          <w:sz w:val="28"/>
          <w:szCs w:val="28"/>
          <w:lang w:eastAsia="ru-RU"/>
        </w:rPr>
        <w:t>soft</w:t>
      </w:r>
      <w:proofErr w:type="spellEnd"/>
      <w:r w:rsidRPr="001E5F61">
        <w:rPr>
          <w:rFonts w:ascii="Times New Roman" w:eastAsia="Times New Roman" w:hAnsi="Times New Roman" w:cs="Times New Roman"/>
          <w:b/>
          <w:bCs/>
          <w:i/>
          <w:iCs/>
          <w:sz w:val="28"/>
          <w:szCs w:val="28"/>
          <w:lang w:eastAsia="ru-RU"/>
        </w:rPr>
        <w:t xml:space="preserve"> </w:t>
      </w:r>
      <w:proofErr w:type="spellStart"/>
      <w:r w:rsidRPr="001E5F61">
        <w:rPr>
          <w:rFonts w:ascii="Times New Roman" w:eastAsia="Times New Roman" w:hAnsi="Times New Roman" w:cs="Times New Roman"/>
          <w:b/>
          <w:bCs/>
          <w:i/>
          <w:iCs/>
          <w:sz w:val="28"/>
          <w:szCs w:val="28"/>
          <w:lang w:eastAsia="ru-RU"/>
        </w:rPr>
        <w:t>skills</w:t>
      </w:r>
      <w:proofErr w:type="spellEnd"/>
      <w:r w:rsidRPr="001E5F61">
        <w:rPr>
          <w:rFonts w:ascii="Times New Roman" w:eastAsia="Times New Roman" w:hAnsi="Times New Roman" w:cs="Times New Roman"/>
          <w:b/>
          <w:bCs/>
          <w:i/>
          <w:iCs/>
          <w:sz w:val="28"/>
          <w:szCs w:val="28"/>
          <w:lang w:eastAsia="ru-RU"/>
        </w:rPr>
        <w:t xml:space="preserve"> (м’які компетентності) </w:t>
      </w:r>
      <w:r w:rsidRPr="001E5F61">
        <w:rPr>
          <w:rFonts w:ascii="Times New Roman" w:eastAsia="Times New Roman" w:hAnsi="Times New Roman" w:cs="Times New Roman"/>
          <w:sz w:val="28"/>
          <w:szCs w:val="28"/>
          <w:lang w:eastAsia="ru-RU"/>
        </w:rPr>
        <w:t xml:space="preserve">– комплекс неспеціалізованих </w:t>
      </w:r>
      <w:r w:rsidRPr="001E5F61">
        <w:rPr>
          <w:rFonts w:ascii="Times New Roman" w:eastAsia="Times New Roman" w:hAnsi="Times New Roman" w:cs="Times New Roman"/>
          <w:sz w:val="28"/>
          <w:szCs w:val="28"/>
          <w:lang w:eastAsia="ru-RU"/>
        </w:rPr>
        <w:lastRenderedPageBreak/>
        <w:t xml:space="preserve">навичок, які сприяють успішній реалізації робочого процесу, є бажаними для певних форм зайнятості і не залежать від набутих знань. Вони містять </w:t>
      </w:r>
      <w:proofErr w:type="spellStart"/>
      <w:r w:rsidRPr="001E5F61">
        <w:rPr>
          <w:rFonts w:ascii="Times New Roman" w:eastAsia="Times New Roman" w:hAnsi="Times New Roman" w:cs="Times New Roman"/>
          <w:sz w:val="28"/>
          <w:szCs w:val="28"/>
          <w:lang w:eastAsia="ru-RU"/>
        </w:rPr>
        <w:t>комунікативність</w:t>
      </w:r>
      <w:proofErr w:type="spellEnd"/>
      <w:r w:rsidRPr="001E5F61">
        <w:rPr>
          <w:rFonts w:ascii="Times New Roman" w:eastAsia="Times New Roman" w:hAnsi="Times New Roman" w:cs="Times New Roman"/>
          <w:sz w:val="28"/>
          <w:szCs w:val="28"/>
          <w:lang w:eastAsia="ru-RU"/>
        </w:rPr>
        <w:t xml:space="preserve">, </w:t>
      </w:r>
      <w:proofErr w:type="spellStart"/>
      <w:r w:rsidRPr="001E5F61">
        <w:rPr>
          <w:rFonts w:ascii="Times New Roman" w:eastAsia="Times New Roman" w:hAnsi="Times New Roman" w:cs="Times New Roman"/>
          <w:sz w:val="28"/>
          <w:szCs w:val="28"/>
          <w:lang w:eastAsia="ru-RU"/>
        </w:rPr>
        <w:t>мотиваційність</w:t>
      </w:r>
      <w:proofErr w:type="spellEnd"/>
      <w:r w:rsidRPr="001E5F61">
        <w:rPr>
          <w:rFonts w:ascii="Times New Roman" w:eastAsia="Times New Roman" w:hAnsi="Times New Roman" w:cs="Times New Roman"/>
          <w:sz w:val="28"/>
          <w:szCs w:val="28"/>
          <w:lang w:eastAsia="ru-RU"/>
        </w:rPr>
        <w:t xml:space="preserve">, </w:t>
      </w:r>
      <w:proofErr w:type="spellStart"/>
      <w:r w:rsidRPr="001E5F61">
        <w:rPr>
          <w:rFonts w:ascii="Times New Roman" w:eastAsia="Times New Roman" w:hAnsi="Times New Roman" w:cs="Times New Roman"/>
          <w:sz w:val="28"/>
          <w:szCs w:val="28"/>
          <w:lang w:eastAsia="ru-RU"/>
        </w:rPr>
        <w:t>адаптаційність</w:t>
      </w:r>
      <w:proofErr w:type="spellEnd"/>
      <w:r w:rsidRPr="001E5F61">
        <w:rPr>
          <w:rFonts w:ascii="Times New Roman" w:eastAsia="Times New Roman" w:hAnsi="Times New Roman" w:cs="Times New Roman"/>
          <w:sz w:val="28"/>
          <w:szCs w:val="28"/>
          <w:lang w:eastAsia="ru-RU"/>
        </w:rPr>
        <w:t xml:space="preserve">, </w:t>
      </w:r>
      <w:proofErr w:type="spellStart"/>
      <w:r w:rsidRPr="001E5F61">
        <w:rPr>
          <w:rFonts w:ascii="Times New Roman" w:eastAsia="Times New Roman" w:hAnsi="Times New Roman" w:cs="Times New Roman"/>
          <w:sz w:val="28"/>
          <w:szCs w:val="28"/>
          <w:lang w:eastAsia="ru-RU"/>
        </w:rPr>
        <w:t>емпатійність</w:t>
      </w:r>
      <w:proofErr w:type="spellEnd"/>
      <w:r w:rsidRPr="001E5F61">
        <w:rPr>
          <w:rFonts w:ascii="Times New Roman" w:eastAsia="Times New Roman" w:hAnsi="Times New Roman" w:cs="Times New Roman"/>
          <w:sz w:val="28"/>
          <w:szCs w:val="28"/>
          <w:lang w:eastAsia="ru-RU"/>
        </w:rPr>
        <w:t>, спроможність до прийняття відповідальних рішень, командна взаємодія, лідерство, здоровий глузд, толерантність та ін.</w:t>
      </w:r>
    </w:p>
    <w:bookmarkEnd w:id="5"/>
    <w:p w:rsidR="001E5F61" w:rsidRPr="001E5F61" w:rsidRDefault="001E5F61" w:rsidP="001E5F61">
      <w:pPr>
        <w:spacing w:after="0" w:line="240" w:lineRule="auto"/>
        <w:ind w:firstLine="567"/>
        <w:jc w:val="right"/>
        <w:rPr>
          <w:rFonts w:ascii="Times New Roman" w:eastAsia="Times New Roman" w:hAnsi="Times New Roman" w:cs="Times New Roman"/>
          <w:b/>
          <w:bCs/>
          <w:i/>
          <w:iCs/>
          <w:sz w:val="28"/>
          <w:szCs w:val="28"/>
          <w:lang w:eastAsia="ru-RU"/>
        </w:rPr>
      </w:pPr>
      <w:r w:rsidRPr="001E5F61">
        <w:rPr>
          <w:rFonts w:ascii="Times New Roman" w:eastAsia="Times New Roman" w:hAnsi="Times New Roman" w:cs="Times New Roman"/>
          <w:sz w:val="24"/>
          <w:szCs w:val="24"/>
          <w:lang w:eastAsia="ru-RU"/>
        </w:rPr>
        <w:br w:type="page"/>
      </w:r>
      <w:r w:rsidRPr="001E5F61">
        <w:rPr>
          <w:rFonts w:ascii="Times New Roman" w:eastAsia="Times New Roman" w:hAnsi="Times New Roman" w:cs="Times New Roman"/>
          <w:b/>
          <w:bCs/>
          <w:i/>
          <w:iCs/>
          <w:sz w:val="28"/>
          <w:szCs w:val="28"/>
          <w:lang w:eastAsia="ru-RU"/>
        </w:rPr>
        <w:lastRenderedPageBreak/>
        <w:t>Додаток 2</w:t>
      </w:r>
    </w:p>
    <w:p w:rsidR="001E5F61" w:rsidRPr="001E5F61" w:rsidRDefault="001E5F61" w:rsidP="001E5F61">
      <w:pPr>
        <w:spacing w:after="3" w:line="240" w:lineRule="exact"/>
        <w:rPr>
          <w:rFonts w:ascii="Times New Roman" w:eastAsia="Times New Roman" w:hAnsi="Times New Roman" w:cs="Times New Roman"/>
          <w:sz w:val="24"/>
          <w:szCs w:val="24"/>
          <w:lang w:eastAsia="ru-RU"/>
        </w:rPr>
      </w:pPr>
    </w:p>
    <w:p w:rsidR="001E5F61" w:rsidRPr="001E5F61" w:rsidRDefault="001E5F61" w:rsidP="001E5F61">
      <w:pPr>
        <w:widowControl w:val="0"/>
        <w:spacing w:after="0" w:line="240" w:lineRule="auto"/>
        <w:ind w:right="-23"/>
        <w:jc w:val="center"/>
        <w:outlineLvl w:val="0"/>
        <w:rPr>
          <w:rFonts w:ascii="Times New Roman" w:eastAsia="Times New Roman" w:hAnsi="Times New Roman" w:cs="Times New Roman"/>
          <w:b/>
          <w:bCs/>
          <w:sz w:val="28"/>
          <w:szCs w:val="28"/>
          <w:lang w:eastAsia="ru-RU"/>
        </w:rPr>
      </w:pPr>
      <w:bookmarkStart w:id="6" w:name="_Toc125034863"/>
      <w:r w:rsidRPr="001E5F61">
        <w:rPr>
          <w:rFonts w:ascii="Times New Roman" w:eastAsia="Times New Roman" w:hAnsi="Times New Roman" w:cs="Times New Roman"/>
          <w:b/>
          <w:bCs/>
          <w:sz w:val="28"/>
          <w:szCs w:val="28"/>
          <w:lang w:eastAsia="ru-RU"/>
        </w:rPr>
        <w:t>Форми складових освітньої програми</w:t>
      </w:r>
      <w:bookmarkEnd w:id="6"/>
    </w:p>
    <w:p w:rsidR="001E5F61" w:rsidRPr="001E5F61" w:rsidRDefault="001E5F61" w:rsidP="001E5F61">
      <w:pPr>
        <w:spacing w:after="94" w:line="240" w:lineRule="exact"/>
        <w:jc w:val="center"/>
        <w:rPr>
          <w:rFonts w:ascii="Times New Roman" w:eastAsia="Times New Roman" w:hAnsi="Times New Roman" w:cs="Times New Roman"/>
          <w:sz w:val="24"/>
          <w:szCs w:val="24"/>
          <w:lang w:eastAsia="ru-RU"/>
        </w:rPr>
      </w:pPr>
    </w:p>
    <w:p w:rsidR="001E5F61" w:rsidRPr="001E5F61" w:rsidRDefault="001E5F61" w:rsidP="001E5F61">
      <w:pPr>
        <w:widowControl w:val="0"/>
        <w:spacing w:after="0" w:line="240" w:lineRule="auto"/>
        <w:ind w:right="7"/>
        <w:jc w:val="center"/>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МІНІСТЕРСТВО ОСВІТИ І НАУКИ УКРАЇНИ</w:t>
      </w:r>
    </w:p>
    <w:p w:rsidR="001E5F61" w:rsidRPr="001E5F61" w:rsidRDefault="001E5F61" w:rsidP="001E5F61">
      <w:pPr>
        <w:widowControl w:val="0"/>
        <w:spacing w:after="0" w:line="240" w:lineRule="auto"/>
        <w:ind w:right="7"/>
        <w:jc w:val="center"/>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УКРАЇНСЬКИЙ ДЕРЖАВНИЙ УНІВЕРСИТЕТ</w:t>
      </w:r>
    </w:p>
    <w:p w:rsidR="001E5F61" w:rsidRPr="001E5F61" w:rsidRDefault="001E5F61" w:rsidP="001E5F61">
      <w:pPr>
        <w:widowControl w:val="0"/>
        <w:spacing w:after="0" w:line="240" w:lineRule="auto"/>
        <w:ind w:right="7"/>
        <w:jc w:val="center"/>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ІМЕНІ МИХАЙЛА ДРАГОМАНОВА</w:t>
      </w:r>
    </w:p>
    <w:p w:rsidR="001E5F61" w:rsidRPr="001E5F61" w:rsidRDefault="001E5F61" w:rsidP="001E5F61">
      <w:pPr>
        <w:widowControl w:val="0"/>
        <w:spacing w:after="0" w:line="240" w:lineRule="auto"/>
        <w:ind w:right="7"/>
        <w:jc w:val="center"/>
        <w:rPr>
          <w:rFonts w:ascii="Times New Roman" w:eastAsia="Times New Roman" w:hAnsi="Times New Roman" w:cs="Times New Roman"/>
          <w:sz w:val="24"/>
          <w:szCs w:val="24"/>
          <w:lang w:eastAsia="ru-RU"/>
        </w:rPr>
      </w:pPr>
      <w:r w:rsidRPr="001E5F61">
        <w:rPr>
          <w:rFonts w:ascii="Times New Roman" w:eastAsia="Times New Roman" w:hAnsi="Times New Roman" w:cs="Times New Roman"/>
          <w:b/>
          <w:bCs/>
          <w:sz w:val="24"/>
          <w:szCs w:val="24"/>
          <w:lang w:eastAsia="ru-RU"/>
        </w:rPr>
        <w:t xml:space="preserve">факультет </w:t>
      </w:r>
      <w:r w:rsidRPr="001E5F61">
        <w:rPr>
          <w:rFonts w:ascii="Times New Roman" w:eastAsia="Times New Roman" w:hAnsi="Times New Roman" w:cs="Times New Roman"/>
          <w:sz w:val="24"/>
          <w:szCs w:val="24"/>
          <w:lang w:eastAsia="ru-RU"/>
        </w:rPr>
        <w:t>______________________________</w:t>
      </w: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109" w:line="240" w:lineRule="exact"/>
        <w:rPr>
          <w:rFonts w:ascii="Times New Roman" w:eastAsia="Times New Roman" w:hAnsi="Times New Roman" w:cs="Times New Roman"/>
          <w:sz w:val="24"/>
          <w:szCs w:val="24"/>
          <w:lang w:eastAsia="ru-RU"/>
        </w:rPr>
      </w:pPr>
    </w:p>
    <w:p w:rsidR="001E5F61" w:rsidRPr="001E5F61" w:rsidRDefault="001E5F61" w:rsidP="001E5F61">
      <w:pPr>
        <w:widowControl w:val="0"/>
        <w:spacing w:after="0" w:line="360" w:lineRule="auto"/>
        <w:ind w:firstLine="567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 xml:space="preserve">            ЗАТВЕРДЖУЮ</w:t>
      </w:r>
    </w:p>
    <w:p w:rsidR="001E5F61" w:rsidRPr="001E5F61" w:rsidRDefault="001E5F61" w:rsidP="001E5F61">
      <w:pPr>
        <w:widowControl w:val="0"/>
        <w:spacing w:after="0" w:line="360" w:lineRule="auto"/>
        <w:ind w:left="5664" w:firstLine="708"/>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 xml:space="preserve">Ректор, голова Вченої ради </w:t>
      </w:r>
    </w:p>
    <w:p w:rsidR="001E5F61" w:rsidRPr="001E5F61" w:rsidRDefault="001E5F61" w:rsidP="001E5F61">
      <w:pPr>
        <w:widowControl w:val="0"/>
        <w:spacing w:after="0" w:line="360" w:lineRule="auto"/>
        <w:ind w:left="5664" w:firstLine="708"/>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 xml:space="preserve">університету </w:t>
      </w:r>
    </w:p>
    <w:p w:rsidR="001E5F61" w:rsidRPr="001E5F61" w:rsidRDefault="001E5F61" w:rsidP="001E5F61">
      <w:pPr>
        <w:widowControl w:val="0"/>
        <w:spacing w:after="0" w:line="360" w:lineRule="auto"/>
        <w:ind w:firstLine="5670"/>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 xml:space="preserve">            __________________</w:t>
      </w:r>
    </w:p>
    <w:p w:rsidR="001E5F61" w:rsidRPr="001E5F61" w:rsidRDefault="001E5F61" w:rsidP="001E5F61">
      <w:pPr>
        <w:widowControl w:val="0"/>
        <w:spacing w:after="0" w:line="360" w:lineRule="auto"/>
        <w:ind w:firstLine="5670"/>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 xml:space="preserve">           акад. Віктор АНДРУЩЕНКО</w:t>
      </w:r>
    </w:p>
    <w:p w:rsidR="001E5F61" w:rsidRPr="001E5F61" w:rsidRDefault="001E5F61" w:rsidP="001E5F61">
      <w:pPr>
        <w:widowControl w:val="0"/>
        <w:spacing w:after="0" w:line="360" w:lineRule="auto"/>
        <w:ind w:firstLine="5670"/>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 xml:space="preserve">           «___» __________ 20 ___ р. </w:t>
      </w:r>
    </w:p>
    <w:p w:rsidR="001E5F61" w:rsidRPr="001E5F61" w:rsidRDefault="001E5F61" w:rsidP="001E5F61">
      <w:pPr>
        <w:spacing w:after="0" w:line="360" w:lineRule="auto"/>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108" w:line="240" w:lineRule="exact"/>
        <w:rPr>
          <w:rFonts w:ascii="Times New Roman" w:eastAsia="Times New Roman" w:hAnsi="Times New Roman" w:cs="Times New Roman"/>
          <w:sz w:val="24"/>
          <w:szCs w:val="24"/>
          <w:lang w:eastAsia="ru-RU"/>
        </w:rPr>
      </w:pPr>
    </w:p>
    <w:p w:rsidR="001E5F61" w:rsidRPr="001E5F61" w:rsidRDefault="001E5F61" w:rsidP="001E5F61">
      <w:pPr>
        <w:widowControl w:val="0"/>
        <w:spacing w:after="0" w:line="239" w:lineRule="auto"/>
        <w:ind w:left="3954" w:right="1667" w:hanging="1920"/>
        <w:rPr>
          <w:rFonts w:ascii="Times New Roman" w:eastAsia="Times New Roman" w:hAnsi="Times New Roman" w:cs="Times New Roman"/>
          <w:sz w:val="20"/>
          <w:szCs w:val="20"/>
          <w:lang w:eastAsia="ru-RU"/>
        </w:rPr>
      </w:pPr>
      <w:r w:rsidRPr="001E5F61">
        <w:rPr>
          <w:rFonts w:ascii="Times New Roman" w:eastAsia="Times New Roman" w:hAnsi="Times New Roman" w:cs="Times New Roman"/>
          <w:b/>
          <w:bCs/>
          <w:sz w:val="24"/>
          <w:szCs w:val="24"/>
          <w:lang w:eastAsia="ru-RU"/>
        </w:rPr>
        <w:t xml:space="preserve">ОСВІТНЬО- </w:t>
      </w:r>
      <w:r w:rsidRPr="001E5F61">
        <w:rPr>
          <w:rFonts w:ascii="Times New Roman" w:eastAsia="Times New Roman" w:hAnsi="Times New Roman" w:cs="Times New Roman"/>
          <w:sz w:val="24"/>
          <w:szCs w:val="24"/>
          <w:lang w:eastAsia="ru-RU"/>
        </w:rPr>
        <w:t>_______________________</w:t>
      </w:r>
      <w:r w:rsidRPr="001E5F61">
        <w:rPr>
          <w:rFonts w:ascii="Times New Roman" w:eastAsia="Times New Roman" w:hAnsi="Times New Roman" w:cs="Times New Roman"/>
          <w:b/>
          <w:bCs/>
          <w:sz w:val="24"/>
          <w:szCs w:val="24"/>
          <w:lang w:eastAsia="ru-RU"/>
        </w:rPr>
        <w:t xml:space="preserve">ПРОГРАМА </w:t>
      </w:r>
      <w:r w:rsidRPr="001E5F61">
        <w:rPr>
          <w:rFonts w:ascii="Times New Roman" w:eastAsia="Times New Roman" w:hAnsi="Times New Roman" w:cs="Times New Roman"/>
          <w:sz w:val="20"/>
          <w:szCs w:val="20"/>
          <w:lang w:eastAsia="ru-RU"/>
        </w:rPr>
        <w:t>(наукова/професійна)</w:t>
      </w:r>
    </w:p>
    <w:p w:rsidR="001E5F61" w:rsidRPr="001E5F61" w:rsidRDefault="001E5F61" w:rsidP="001E5F61">
      <w:pPr>
        <w:spacing w:after="11" w:line="220" w:lineRule="exact"/>
        <w:rPr>
          <w:rFonts w:ascii="Times New Roman" w:eastAsia="Times New Roman" w:hAnsi="Times New Roman" w:cs="Times New Roman"/>
          <w:sz w:val="24"/>
          <w:szCs w:val="24"/>
          <w:lang w:eastAsia="ru-RU"/>
        </w:rPr>
      </w:pPr>
    </w:p>
    <w:p w:rsidR="001E5F61" w:rsidRPr="001E5F61" w:rsidRDefault="001E5F61" w:rsidP="001E5F61">
      <w:pPr>
        <w:widowControl w:val="0"/>
        <w:spacing w:after="0" w:line="239" w:lineRule="auto"/>
        <w:ind w:left="4103" w:right="1340" w:hanging="2045"/>
        <w:rPr>
          <w:rFonts w:ascii="Times New Roman" w:eastAsia="Times New Roman" w:hAnsi="Times New Roman" w:cs="Times New Roman"/>
          <w:sz w:val="20"/>
          <w:szCs w:val="20"/>
          <w:lang w:eastAsia="ru-RU"/>
        </w:rPr>
      </w:pPr>
      <w:r w:rsidRPr="001E5F61">
        <w:rPr>
          <w:rFonts w:ascii="Times New Roman" w:eastAsia="Times New Roman" w:hAnsi="Times New Roman" w:cs="Times New Roman"/>
          <w:b/>
          <w:bCs/>
          <w:sz w:val="20"/>
          <w:szCs w:val="20"/>
          <w:lang w:eastAsia="ru-RU"/>
        </w:rPr>
        <w:t xml:space="preserve">«_________________________________________________________» </w:t>
      </w:r>
      <w:r w:rsidRPr="001E5F61">
        <w:rPr>
          <w:rFonts w:ascii="Times New Roman" w:eastAsia="Times New Roman" w:hAnsi="Times New Roman" w:cs="Times New Roman"/>
          <w:sz w:val="20"/>
          <w:szCs w:val="20"/>
          <w:lang w:eastAsia="ru-RU"/>
        </w:rPr>
        <w:t>(назва освітньої програми)</w:t>
      </w:r>
    </w:p>
    <w:p w:rsidR="001E5F61" w:rsidRPr="001E5F61" w:rsidRDefault="001E5F61" w:rsidP="001E5F61">
      <w:pPr>
        <w:widowControl w:val="0"/>
        <w:spacing w:after="0" w:line="239" w:lineRule="auto"/>
        <w:ind w:left="2034" w:right="-20"/>
        <w:rPr>
          <w:rFonts w:ascii="Times New Roman" w:eastAsia="Times New Roman" w:hAnsi="Times New Roman" w:cs="Times New Roman"/>
          <w:sz w:val="24"/>
          <w:szCs w:val="24"/>
          <w:lang w:eastAsia="ru-RU"/>
        </w:rPr>
      </w:pPr>
      <w:r w:rsidRPr="001E5F61">
        <w:rPr>
          <w:rFonts w:ascii="Times New Roman" w:eastAsia="Times New Roman" w:hAnsi="Times New Roman" w:cs="Times New Roman"/>
          <w:b/>
          <w:bCs/>
          <w:sz w:val="24"/>
          <w:szCs w:val="24"/>
          <w:lang w:eastAsia="ru-RU"/>
        </w:rPr>
        <w:t>рівень вищої освіти</w:t>
      </w:r>
      <w:r w:rsidRPr="001E5F61">
        <w:rPr>
          <w:rFonts w:ascii="Times New Roman" w:eastAsia="Times New Roman" w:hAnsi="Times New Roman" w:cs="Times New Roman"/>
          <w:sz w:val="24"/>
          <w:szCs w:val="24"/>
          <w:lang w:eastAsia="ru-RU"/>
        </w:rPr>
        <w:t>_______________________________</w:t>
      </w:r>
    </w:p>
    <w:p w:rsidR="001E5F61" w:rsidRPr="001E5F61" w:rsidRDefault="001E5F61" w:rsidP="001E5F61">
      <w:pPr>
        <w:spacing w:after="35" w:line="240" w:lineRule="exact"/>
        <w:rPr>
          <w:rFonts w:ascii="Times New Roman" w:eastAsia="Times New Roman" w:hAnsi="Times New Roman" w:cs="Times New Roman"/>
          <w:sz w:val="24"/>
          <w:szCs w:val="24"/>
          <w:lang w:eastAsia="ru-RU"/>
        </w:rPr>
      </w:pPr>
    </w:p>
    <w:p w:rsidR="001E5F61" w:rsidRPr="001E5F61" w:rsidRDefault="001E5F61" w:rsidP="001E5F61">
      <w:pPr>
        <w:widowControl w:val="0"/>
        <w:spacing w:after="0" w:line="240" w:lineRule="auto"/>
        <w:ind w:left="5133" w:right="1438" w:hanging="3098"/>
        <w:rPr>
          <w:rFonts w:ascii="Times New Roman" w:eastAsia="Times New Roman" w:hAnsi="Times New Roman" w:cs="Times New Roman"/>
          <w:sz w:val="20"/>
          <w:szCs w:val="20"/>
          <w:lang w:eastAsia="ru-RU"/>
        </w:rPr>
      </w:pPr>
      <w:r w:rsidRPr="001E5F61">
        <w:rPr>
          <w:rFonts w:ascii="Times New Roman" w:eastAsia="Times New Roman" w:hAnsi="Times New Roman" w:cs="Times New Roman"/>
          <w:b/>
          <w:bCs/>
          <w:sz w:val="24"/>
          <w:szCs w:val="24"/>
          <w:lang w:eastAsia="ru-RU"/>
        </w:rPr>
        <w:t>галузь знань</w:t>
      </w:r>
      <w:r w:rsidRPr="001E5F61">
        <w:rPr>
          <w:rFonts w:ascii="Times New Roman" w:eastAsia="Times New Roman" w:hAnsi="Times New Roman" w:cs="Times New Roman"/>
          <w:sz w:val="24"/>
          <w:szCs w:val="24"/>
          <w:lang w:eastAsia="ru-RU"/>
        </w:rPr>
        <w:t xml:space="preserve">_____________________________________ </w:t>
      </w:r>
      <w:r w:rsidRPr="001E5F61">
        <w:rPr>
          <w:rFonts w:ascii="Times New Roman" w:eastAsia="Times New Roman" w:hAnsi="Times New Roman" w:cs="Times New Roman"/>
          <w:sz w:val="20"/>
          <w:szCs w:val="20"/>
          <w:lang w:eastAsia="ru-RU"/>
        </w:rPr>
        <w:t>(шифр, назва)</w:t>
      </w:r>
    </w:p>
    <w:p w:rsidR="001E5F61" w:rsidRPr="001E5F61" w:rsidRDefault="001E5F61" w:rsidP="001E5F61">
      <w:pPr>
        <w:widowControl w:val="0"/>
        <w:spacing w:after="0" w:line="240" w:lineRule="auto"/>
        <w:ind w:left="5133" w:right="1330" w:hanging="3098"/>
        <w:rPr>
          <w:rFonts w:ascii="Times New Roman" w:eastAsia="Times New Roman" w:hAnsi="Times New Roman" w:cs="Times New Roman"/>
          <w:sz w:val="20"/>
          <w:szCs w:val="20"/>
          <w:lang w:eastAsia="ru-RU"/>
        </w:rPr>
      </w:pPr>
      <w:r w:rsidRPr="001E5F61">
        <w:rPr>
          <w:rFonts w:ascii="Times New Roman" w:eastAsia="Times New Roman" w:hAnsi="Times New Roman" w:cs="Times New Roman"/>
          <w:b/>
          <w:bCs/>
          <w:sz w:val="24"/>
          <w:szCs w:val="24"/>
          <w:lang w:eastAsia="ru-RU"/>
        </w:rPr>
        <w:t>спеціальність</w:t>
      </w:r>
      <w:r w:rsidRPr="001E5F61">
        <w:rPr>
          <w:rFonts w:ascii="Times New Roman" w:eastAsia="Times New Roman" w:hAnsi="Times New Roman" w:cs="Times New Roman"/>
          <w:sz w:val="24"/>
          <w:szCs w:val="24"/>
          <w:lang w:eastAsia="ru-RU"/>
        </w:rPr>
        <w:t xml:space="preserve">_____________________________________ </w:t>
      </w:r>
      <w:r w:rsidRPr="001E5F61">
        <w:rPr>
          <w:rFonts w:ascii="Times New Roman" w:eastAsia="Times New Roman" w:hAnsi="Times New Roman" w:cs="Times New Roman"/>
          <w:sz w:val="20"/>
          <w:szCs w:val="20"/>
          <w:lang w:eastAsia="ru-RU"/>
        </w:rPr>
        <w:t>(шифр, назва)</w:t>
      </w:r>
    </w:p>
    <w:p w:rsidR="001E5F61" w:rsidRPr="001E5F61" w:rsidRDefault="001E5F61" w:rsidP="001E5F61">
      <w:pPr>
        <w:widowControl w:val="0"/>
        <w:spacing w:after="0" w:line="240" w:lineRule="auto"/>
        <w:ind w:left="5133" w:right="1330" w:hanging="3098"/>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предметна спеціальність/спеціалізація ______________</w:t>
      </w:r>
    </w:p>
    <w:p w:rsidR="001E5F61" w:rsidRPr="001E5F61" w:rsidRDefault="001E5F61" w:rsidP="001E5F61">
      <w:pPr>
        <w:widowControl w:val="0"/>
        <w:spacing w:after="0" w:line="240" w:lineRule="auto"/>
        <w:ind w:left="5133" w:right="1330" w:hanging="3098"/>
        <w:rPr>
          <w:rFonts w:ascii="Times New Roman" w:eastAsia="Times New Roman" w:hAnsi="Times New Roman" w:cs="Times New Roman"/>
          <w:sz w:val="20"/>
          <w:szCs w:val="20"/>
          <w:lang w:eastAsia="ru-RU"/>
        </w:rPr>
      </w:pPr>
      <w:r w:rsidRPr="001E5F61">
        <w:rPr>
          <w:rFonts w:ascii="Times New Roman" w:eastAsia="Times New Roman" w:hAnsi="Times New Roman" w:cs="Times New Roman"/>
          <w:sz w:val="20"/>
          <w:szCs w:val="20"/>
          <w:lang w:eastAsia="ru-RU"/>
        </w:rPr>
        <w:t xml:space="preserve">                                                                                             (шифр, назва)</w:t>
      </w:r>
    </w:p>
    <w:p w:rsidR="001E5F61" w:rsidRPr="001E5F61" w:rsidRDefault="001E5F61" w:rsidP="001E5F61">
      <w:pPr>
        <w:widowControl w:val="0"/>
        <w:spacing w:after="0" w:line="240" w:lineRule="auto"/>
        <w:ind w:left="2034" w:right="-20"/>
        <w:rPr>
          <w:rFonts w:ascii="Times New Roman" w:eastAsia="Times New Roman" w:hAnsi="Times New Roman" w:cs="Times New Roman"/>
          <w:sz w:val="24"/>
          <w:szCs w:val="24"/>
          <w:lang w:eastAsia="ru-RU"/>
        </w:rPr>
      </w:pPr>
      <w:r w:rsidRPr="001E5F61">
        <w:rPr>
          <w:rFonts w:ascii="Times New Roman" w:eastAsia="Times New Roman" w:hAnsi="Times New Roman" w:cs="Times New Roman"/>
          <w:b/>
          <w:bCs/>
          <w:sz w:val="24"/>
          <w:szCs w:val="24"/>
          <w:lang w:eastAsia="ru-RU"/>
        </w:rPr>
        <w:t xml:space="preserve">освітня кваліфікація </w:t>
      </w:r>
      <w:r w:rsidRPr="001E5F61">
        <w:rPr>
          <w:rFonts w:ascii="Times New Roman" w:eastAsia="Times New Roman" w:hAnsi="Times New Roman" w:cs="Times New Roman"/>
          <w:sz w:val="24"/>
          <w:szCs w:val="24"/>
          <w:lang w:eastAsia="ru-RU"/>
        </w:rPr>
        <w:t>_______________________________</w:t>
      </w:r>
    </w:p>
    <w:p w:rsidR="001E5F61" w:rsidRPr="001E5F61" w:rsidRDefault="001E5F61" w:rsidP="001E5F61">
      <w:pPr>
        <w:widowControl w:val="0"/>
        <w:spacing w:after="0" w:line="240" w:lineRule="auto"/>
        <w:ind w:left="2034" w:right="-20"/>
        <w:rPr>
          <w:rFonts w:ascii="Times New Roman" w:eastAsia="Times New Roman" w:hAnsi="Times New Roman" w:cs="Times New Roman"/>
          <w:sz w:val="24"/>
          <w:szCs w:val="24"/>
          <w:lang w:eastAsia="ru-RU"/>
        </w:rPr>
      </w:pPr>
      <w:r w:rsidRPr="001E5F61">
        <w:rPr>
          <w:rFonts w:ascii="Times New Roman" w:eastAsia="Times New Roman" w:hAnsi="Times New Roman" w:cs="Times New Roman"/>
          <w:b/>
          <w:bCs/>
          <w:sz w:val="24"/>
          <w:szCs w:val="24"/>
          <w:lang w:eastAsia="ru-RU"/>
        </w:rPr>
        <w:t>професійна  кваліфікація (за наявності) ___________________________________________________</w:t>
      </w: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116" w:line="240" w:lineRule="exact"/>
        <w:rPr>
          <w:rFonts w:ascii="Times New Roman" w:eastAsia="Times New Roman" w:hAnsi="Times New Roman" w:cs="Times New Roman"/>
          <w:sz w:val="24"/>
          <w:szCs w:val="24"/>
          <w:lang w:eastAsia="ru-RU"/>
        </w:rPr>
      </w:pPr>
    </w:p>
    <w:p w:rsidR="001E5F61" w:rsidRPr="001E5F61" w:rsidRDefault="001E5F61" w:rsidP="001E5F61">
      <w:pPr>
        <w:widowControl w:val="0"/>
        <w:spacing w:after="0" w:line="240" w:lineRule="auto"/>
        <w:ind w:left="4398"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Уведено в дію наказом ректора від «___»_________  20__ р.,  № ______</w:t>
      </w: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4" w:line="140" w:lineRule="exact"/>
        <w:rPr>
          <w:rFonts w:ascii="Times New Roman" w:eastAsia="Times New Roman" w:hAnsi="Times New Roman" w:cs="Times New Roman"/>
          <w:sz w:val="14"/>
          <w:szCs w:val="14"/>
          <w:lang w:eastAsia="ru-RU"/>
        </w:rPr>
      </w:pPr>
    </w:p>
    <w:p w:rsidR="001E5F61" w:rsidRPr="001E5F61" w:rsidRDefault="001E5F61" w:rsidP="001E5F61">
      <w:pPr>
        <w:widowControl w:val="0"/>
        <w:spacing w:after="0" w:line="240" w:lineRule="auto"/>
        <w:ind w:left="4185"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Київ – 20__ р.</w:t>
      </w:r>
    </w:p>
    <w:p w:rsidR="001E5F61" w:rsidRPr="001E5F61" w:rsidRDefault="001E5F61" w:rsidP="001E5F61">
      <w:pPr>
        <w:widowControl w:val="0"/>
        <w:spacing w:after="0" w:line="240" w:lineRule="auto"/>
        <w:ind w:left="6288" w:right="-20"/>
        <w:rPr>
          <w:rFonts w:ascii="Times New Roman" w:eastAsia="Times New Roman" w:hAnsi="Times New Roman" w:cs="Times New Roman"/>
          <w:b/>
          <w:bCs/>
          <w:i/>
          <w:iCs/>
          <w:sz w:val="28"/>
          <w:szCs w:val="28"/>
          <w:lang w:eastAsia="ru-RU"/>
        </w:rPr>
      </w:pPr>
      <w:bookmarkStart w:id="7" w:name="_page_54_0"/>
      <w:r w:rsidRPr="001E5F61">
        <w:rPr>
          <w:rFonts w:ascii="Times New Roman" w:eastAsia="Times New Roman" w:hAnsi="Times New Roman" w:cs="Times New Roman"/>
          <w:b/>
          <w:bCs/>
          <w:i/>
          <w:iCs/>
          <w:sz w:val="28"/>
          <w:szCs w:val="28"/>
          <w:lang w:eastAsia="ru-RU"/>
        </w:rPr>
        <w:br w:type="page"/>
      </w:r>
      <w:r w:rsidRPr="001E5F61">
        <w:rPr>
          <w:rFonts w:ascii="Times New Roman" w:eastAsia="Times New Roman" w:hAnsi="Times New Roman" w:cs="Times New Roman"/>
          <w:b/>
          <w:bCs/>
          <w:i/>
          <w:iCs/>
          <w:sz w:val="28"/>
          <w:szCs w:val="28"/>
          <w:lang w:eastAsia="ru-RU"/>
        </w:rPr>
        <w:lastRenderedPageBreak/>
        <w:t>Продовження додатка 2</w:t>
      </w:r>
    </w:p>
    <w:p w:rsidR="001E5F61" w:rsidRPr="001E5F61" w:rsidRDefault="001E5F61" w:rsidP="001E5F61">
      <w:pPr>
        <w:spacing w:after="38" w:line="240" w:lineRule="exact"/>
        <w:rPr>
          <w:rFonts w:ascii="Times New Roman" w:eastAsia="Times New Roman" w:hAnsi="Times New Roman" w:cs="Times New Roman"/>
          <w:sz w:val="24"/>
          <w:szCs w:val="24"/>
          <w:lang w:eastAsia="ru-RU"/>
        </w:rPr>
      </w:pPr>
    </w:p>
    <w:p w:rsidR="001E5F61" w:rsidRPr="001E5F61" w:rsidRDefault="001E5F61" w:rsidP="001E5F61">
      <w:pPr>
        <w:widowControl w:val="0"/>
        <w:spacing w:after="0" w:line="239" w:lineRule="auto"/>
        <w:ind w:left="3606"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ЛИСТ-ПОГОДЖЕННЯ</w:t>
      </w:r>
    </w:p>
    <w:p w:rsidR="001E5F61" w:rsidRPr="001E5F61" w:rsidRDefault="001E5F61" w:rsidP="001E5F61">
      <w:pPr>
        <w:widowControl w:val="0"/>
        <w:spacing w:after="0" w:line="240" w:lineRule="auto"/>
        <w:ind w:left="2377" w:right="1803" w:firstLine="616"/>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освітньо-професійної/наукової програми «________________________________________»</w:t>
      </w:r>
    </w:p>
    <w:p w:rsidR="001E5F61" w:rsidRPr="001E5F61" w:rsidRDefault="001E5F61" w:rsidP="001E5F61">
      <w:pPr>
        <w:widowControl w:val="0"/>
        <w:spacing w:after="0" w:line="239" w:lineRule="auto"/>
        <w:ind w:left="3618" w:right="-20"/>
        <w:rPr>
          <w:rFonts w:ascii="Times New Roman" w:eastAsia="Times New Roman" w:hAnsi="Times New Roman" w:cs="Times New Roman"/>
          <w:bCs/>
          <w:sz w:val="24"/>
          <w:szCs w:val="24"/>
          <w:lang w:eastAsia="ru-RU"/>
        </w:rPr>
      </w:pPr>
      <w:r w:rsidRPr="001E5F61">
        <w:rPr>
          <w:rFonts w:ascii="Times New Roman" w:eastAsia="Times New Roman" w:hAnsi="Times New Roman" w:cs="Times New Roman"/>
          <w:bCs/>
          <w:sz w:val="24"/>
          <w:szCs w:val="24"/>
          <w:lang w:eastAsia="ru-RU"/>
        </w:rPr>
        <w:t>(назва освітньої програми)</w:t>
      </w: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72" w:line="240" w:lineRule="exact"/>
        <w:rPr>
          <w:rFonts w:ascii="Times New Roman" w:eastAsia="Times New Roman" w:hAnsi="Times New Roman" w:cs="Times New Roman"/>
          <w:sz w:val="24"/>
          <w:szCs w:val="24"/>
          <w:lang w:eastAsia="ru-RU"/>
        </w:rPr>
      </w:pPr>
    </w:p>
    <w:p w:rsidR="001E5F61" w:rsidRPr="001E5F61" w:rsidRDefault="001E5F61" w:rsidP="001E5F61">
      <w:pPr>
        <w:spacing w:after="36" w:line="240" w:lineRule="exact"/>
        <w:rPr>
          <w:rFonts w:ascii="Times New Roman" w:eastAsia="Times New Roman" w:hAnsi="Times New Roman" w:cs="Times New Roman"/>
          <w:sz w:val="24"/>
          <w:szCs w:val="24"/>
          <w:lang w:eastAsia="ru-RU"/>
        </w:rPr>
      </w:pPr>
    </w:p>
    <w:p w:rsidR="001E5F61" w:rsidRPr="001E5F61" w:rsidRDefault="001E5F61" w:rsidP="001E5F61">
      <w:pPr>
        <w:widowControl w:val="0"/>
        <w:spacing w:after="0" w:line="240" w:lineRule="auto"/>
        <w:ind w:left="437"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Вчена рада факультету</w:t>
      </w:r>
    </w:p>
    <w:p w:rsidR="001E5F61" w:rsidRPr="001E5F61" w:rsidRDefault="001E5F61" w:rsidP="001E5F61">
      <w:pPr>
        <w:widowControl w:val="0"/>
        <w:spacing w:before="1" w:after="0" w:line="240" w:lineRule="auto"/>
        <w:ind w:left="437" w:right="-20"/>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Протокол від _____ ________________20____р. №_____</w:t>
      </w:r>
    </w:p>
    <w:p w:rsidR="001E5F61" w:rsidRPr="001E5F61" w:rsidRDefault="001E5F61" w:rsidP="001E5F61">
      <w:pPr>
        <w:widowControl w:val="0"/>
        <w:spacing w:after="0" w:line="240" w:lineRule="auto"/>
        <w:ind w:left="3966" w:right="1332" w:hanging="3529"/>
        <w:rPr>
          <w:rFonts w:ascii="Times New Roman" w:eastAsia="Times New Roman" w:hAnsi="Times New Roman" w:cs="Times New Roman"/>
          <w:sz w:val="20"/>
          <w:szCs w:val="20"/>
          <w:lang w:eastAsia="ru-RU"/>
        </w:rPr>
      </w:pPr>
      <w:r w:rsidRPr="001E5F61">
        <w:rPr>
          <w:rFonts w:ascii="Times New Roman" w:eastAsia="Times New Roman" w:hAnsi="Times New Roman" w:cs="Times New Roman"/>
          <w:sz w:val="24"/>
          <w:szCs w:val="24"/>
          <w:lang w:eastAsia="ru-RU"/>
        </w:rPr>
        <w:t xml:space="preserve">Голова Вченої ради_____________________________( Ім’я, ПРІЗВИЩЕ) </w:t>
      </w:r>
      <w:r w:rsidRPr="001E5F61">
        <w:rPr>
          <w:rFonts w:ascii="Times New Roman" w:eastAsia="Times New Roman" w:hAnsi="Times New Roman" w:cs="Times New Roman"/>
          <w:sz w:val="20"/>
          <w:szCs w:val="20"/>
          <w:lang w:eastAsia="ru-RU"/>
        </w:rPr>
        <w:t>(підпис)</w:t>
      </w:r>
    </w:p>
    <w:p w:rsidR="001E5F61" w:rsidRPr="001E5F61" w:rsidRDefault="001E5F61" w:rsidP="001E5F61">
      <w:pPr>
        <w:spacing w:after="34" w:line="240" w:lineRule="exact"/>
        <w:rPr>
          <w:rFonts w:ascii="Times New Roman" w:eastAsia="Times New Roman" w:hAnsi="Times New Roman" w:cs="Times New Roman"/>
          <w:sz w:val="24"/>
          <w:szCs w:val="24"/>
          <w:lang w:eastAsia="ru-RU"/>
        </w:rPr>
      </w:pPr>
    </w:p>
    <w:p w:rsidR="001E5F61" w:rsidRPr="001E5F61" w:rsidRDefault="001E5F61" w:rsidP="001E5F61">
      <w:pPr>
        <w:spacing w:after="34" w:line="240" w:lineRule="exact"/>
        <w:rPr>
          <w:rFonts w:ascii="Times New Roman" w:eastAsia="Times New Roman" w:hAnsi="Times New Roman" w:cs="Times New Roman"/>
          <w:sz w:val="24"/>
          <w:szCs w:val="24"/>
          <w:lang w:eastAsia="ru-RU"/>
        </w:rPr>
      </w:pPr>
    </w:p>
    <w:p w:rsidR="001E5F61" w:rsidRPr="001E5F61" w:rsidRDefault="001E5F61" w:rsidP="001E5F61">
      <w:pPr>
        <w:widowControl w:val="0"/>
        <w:spacing w:after="0" w:line="240" w:lineRule="auto"/>
        <w:ind w:left="437" w:right="2936"/>
        <w:rPr>
          <w:rFonts w:ascii="Times New Roman" w:eastAsia="Times New Roman" w:hAnsi="Times New Roman" w:cs="Times New Roman"/>
          <w:b/>
          <w:bCs/>
          <w:sz w:val="24"/>
          <w:szCs w:val="24"/>
          <w:lang w:eastAsia="ru-RU"/>
        </w:rPr>
      </w:pPr>
    </w:p>
    <w:p w:rsidR="001E5F61" w:rsidRPr="001E5F61" w:rsidRDefault="001E5F61" w:rsidP="001E5F61">
      <w:pPr>
        <w:widowControl w:val="0"/>
        <w:spacing w:after="0" w:line="240" w:lineRule="auto"/>
        <w:ind w:left="437" w:right="2936"/>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 xml:space="preserve">Навчально-методичний центр університету </w:t>
      </w:r>
    </w:p>
    <w:p w:rsidR="001E5F61" w:rsidRPr="001E5F61" w:rsidRDefault="001E5F61" w:rsidP="001E5F61">
      <w:pPr>
        <w:widowControl w:val="0"/>
        <w:spacing w:after="0" w:line="240" w:lineRule="auto"/>
        <w:ind w:left="437" w:right="2936"/>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Начальник НМЦ__________________( Ім’я, ПРІЗВИЩЕ)</w:t>
      </w:r>
    </w:p>
    <w:p w:rsidR="001E5F61" w:rsidRPr="001E5F61" w:rsidRDefault="001E5F61" w:rsidP="001E5F61">
      <w:pPr>
        <w:widowControl w:val="0"/>
        <w:spacing w:before="1" w:after="0" w:line="240" w:lineRule="auto"/>
        <w:ind w:left="2718" w:right="-20"/>
        <w:rPr>
          <w:rFonts w:ascii="Times New Roman" w:eastAsia="Times New Roman" w:hAnsi="Times New Roman" w:cs="Times New Roman"/>
          <w:sz w:val="20"/>
          <w:szCs w:val="20"/>
          <w:lang w:eastAsia="ru-RU"/>
        </w:rPr>
      </w:pPr>
      <w:r w:rsidRPr="001E5F61">
        <w:rPr>
          <w:rFonts w:ascii="Times New Roman" w:eastAsia="Times New Roman" w:hAnsi="Times New Roman" w:cs="Times New Roman"/>
          <w:sz w:val="20"/>
          <w:szCs w:val="20"/>
          <w:lang w:eastAsia="ru-RU"/>
        </w:rPr>
        <w:t>(підпис)</w:t>
      </w:r>
    </w:p>
    <w:p w:rsidR="001E5F61" w:rsidRPr="001E5F61" w:rsidRDefault="001E5F61" w:rsidP="001E5F61">
      <w:pPr>
        <w:spacing w:after="10" w:line="220" w:lineRule="exact"/>
        <w:rPr>
          <w:rFonts w:ascii="Times New Roman" w:eastAsia="Times New Roman" w:hAnsi="Times New Roman" w:cs="Times New Roman"/>
          <w:sz w:val="24"/>
          <w:szCs w:val="24"/>
          <w:lang w:eastAsia="ru-RU"/>
        </w:rPr>
      </w:pPr>
    </w:p>
    <w:p w:rsidR="001E5F61" w:rsidRPr="001E5F61" w:rsidRDefault="001E5F61" w:rsidP="001E5F61">
      <w:pPr>
        <w:spacing w:after="36" w:line="240" w:lineRule="exact"/>
        <w:rPr>
          <w:rFonts w:ascii="Times New Roman" w:eastAsia="Times New Roman" w:hAnsi="Times New Roman" w:cs="Times New Roman"/>
          <w:sz w:val="24"/>
          <w:szCs w:val="24"/>
          <w:lang w:eastAsia="ru-RU"/>
        </w:rPr>
      </w:pPr>
    </w:p>
    <w:p w:rsidR="001E5F61" w:rsidRPr="001E5F61" w:rsidRDefault="001E5F61" w:rsidP="001E5F61">
      <w:pPr>
        <w:widowControl w:val="0"/>
        <w:spacing w:after="0" w:line="240" w:lineRule="auto"/>
        <w:ind w:left="437" w:right="3681"/>
        <w:rPr>
          <w:rFonts w:ascii="Times New Roman" w:eastAsia="Times New Roman" w:hAnsi="Times New Roman" w:cs="Times New Roman"/>
          <w:b/>
          <w:bCs/>
          <w:sz w:val="24"/>
          <w:szCs w:val="24"/>
          <w:lang w:eastAsia="ru-RU"/>
        </w:rPr>
      </w:pPr>
    </w:p>
    <w:p w:rsidR="001E5F61" w:rsidRPr="001E5F61" w:rsidRDefault="001E5F61" w:rsidP="001E5F61">
      <w:pPr>
        <w:widowControl w:val="0"/>
        <w:spacing w:after="0" w:line="240" w:lineRule="auto"/>
        <w:ind w:left="437" w:right="3681"/>
        <w:rPr>
          <w:rFonts w:ascii="Times New Roman" w:eastAsia="Times New Roman" w:hAnsi="Times New Roman" w:cs="Times New Roman"/>
          <w:sz w:val="24"/>
          <w:szCs w:val="24"/>
          <w:lang w:eastAsia="ru-RU"/>
        </w:rPr>
      </w:pPr>
      <w:r w:rsidRPr="001E5F61">
        <w:rPr>
          <w:rFonts w:ascii="Times New Roman" w:eastAsia="Times New Roman" w:hAnsi="Times New Roman" w:cs="Times New Roman"/>
          <w:b/>
          <w:bCs/>
          <w:sz w:val="24"/>
          <w:szCs w:val="24"/>
          <w:lang w:eastAsia="ru-RU"/>
        </w:rPr>
        <w:t xml:space="preserve">Науково-методична рада університету </w:t>
      </w:r>
    </w:p>
    <w:p w:rsidR="001E5F61" w:rsidRPr="001E5F61" w:rsidRDefault="001E5F61" w:rsidP="001E5F61">
      <w:pPr>
        <w:widowControl w:val="0"/>
        <w:spacing w:after="0" w:line="240" w:lineRule="auto"/>
        <w:ind w:left="437" w:right="3681"/>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Протокол від ____ ____________20____р. №____</w:t>
      </w:r>
    </w:p>
    <w:p w:rsidR="001E5F61" w:rsidRPr="001E5F61" w:rsidRDefault="001E5F61" w:rsidP="001E5F61">
      <w:pPr>
        <w:widowControl w:val="0"/>
        <w:tabs>
          <w:tab w:val="left" w:pos="9360"/>
        </w:tabs>
        <w:spacing w:after="0" w:line="240" w:lineRule="auto"/>
        <w:ind w:left="437" w:right="4"/>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sz w:val="24"/>
          <w:szCs w:val="24"/>
          <w:lang w:eastAsia="ru-RU"/>
        </w:rPr>
        <w:t>Голова НМР______________________(Ім’я, ПРІЗВИЩЕ)</w:t>
      </w:r>
      <w:r w:rsidRPr="001E5F61">
        <w:rPr>
          <w:rFonts w:ascii="Times New Roman" w:eastAsia="Times New Roman" w:hAnsi="Times New Roman" w:cs="Times New Roman"/>
          <w:sz w:val="24"/>
          <w:szCs w:val="24"/>
          <w:lang w:eastAsia="ru-RU"/>
        </w:rPr>
        <w:tab/>
      </w:r>
    </w:p>
    <w:p w:rsidR="001E5F61" w:rsidRPr="001E5F61" w:rsidRDefault="001E5F61" w:rsidP="001E5F61">
      <w:pPr>
        <w:widowControl w:val="0"/>
        <w:spacing w:after="0" w:line="240" w:lineRule="auto"/>
        <w:ind w:left="437" w:right="3681"/>
        <w:rPr>
          <w:rFonts w:ascii="Times New Roman" w:eastAsia="Times New Roman" w:hAnsi="Times New Roman" w:cs="Times New Roman"/>
          <w:bCs/>
          <w:sz w:val="20"/>
          <w:szCs w:val="20"/>
          <w:lang w:eastAsia="ru-RU"/>
        </w:rPr>
      </w:pPr>
      <w:r w:rsidRPr="001E5F61">
        <w:rPr>
          <w:rFonts w:ascii="Times New Roman" w:eastAsia="Times New Roman" w:hAnsi="Times New Roman" w:cs="Times New Roman"/>
          <w:b/>
          <w:bCs/>
          <w:sz w:val="24"/>
          <w:szCs w:val="24"/>
          <w:lang w:eastAsia="ru-RU"/>
        </w:rPr>
        <w:tab/>
      </w:r>
      <w:r w:rsidRPr="001E5F61">
        <w:rPr>
          <w:rFonts w:ascii="Times New Roman" w:eastAsia="Times New Roman" w:hAnsi="Times New Roman" w:cs="Times New Roman"/>
          <w:b/>
          <w:bCs/>
          <w:sz w:val="24"/>
          <w:szCs w:val="24"/>
          <w:lang w:eastAsia="ru-RU"/>
        </w:rPr>
        <w:tab/>
      </w:r>
      <w:r w:rsidRPr="001E5F61">
        <w:rPr>
          <w:rFonts w:ascii="Times New Roman" w:eastAsia="Times New Roman" w:hAnsi="Times New Roman" w:cs="Times New Roman"/>
          <w:b/>
          <w:bCs/>
          <w:sz w:val="24"/>
          <w:szCs w:val="24"/>
          <w:lang w:eastAsia="ru-RU"/>
        </w:rPr>
        <w:tab/>
      </w:r>
      <w:r w:rsidRPr="001E5F61">
        <w:rPr>
          <w:rFonts w:ascii="Times New Roman" w:eastAsia="Times New Roman" w:hAnsi="Times New Roman" w:cs="Times New Roman"/>
          <w:b/>
          <w:bCs/>
          <w:sz w:val="24"/>
          <w:szCs w:val="24"/>
          <w:lang w:eastAsia="ru-RU"/>
        </w:rPr>
        <w:tab/>
      </w:r>
      <w:r w:rsidRPr="001E5F61">
        <w:rPr>
          <w:rFonts w:ascii="Times New Roman" w:eastAsia="Times New Roman" w:hAnsi="Times New Roman" w:cs="Times New Roman"/>
          <w:bCs/>
          <w:sz w:val="20"/>
          <w:szCs w:val="20"/>
          <w:lang w:eastAsia="ru-RU"/>
        </w:rPr>
        <w:t>(підпис)</w:t>
      </w:r>
    </w:p>
    <w:p w:rsidR="001E5F61" w:rsidRPr="001E5F61" w:rsidRDefault="001E5F61" w:rsidP="001E5F61">
      <w:pPr>
        <w:widowControl w:val="0"/>
        <w:spacing w:after="0" w:line="240" w:lineRule="auto"/>
        <w:ind w:left="437" w:right="3681"/>
        <w:rPr>
          <w:rFonts w:ascii="Times New Roman" w:eastAsia="Times New Roman" w:hAnsi="Times New Roman" w:cs="Times New Roman"/>
          <w:b/>
          <w:bCs/>
          <w:sz w:val="24"/>
          <w:szCs w:val="24"/>
          <w:lang w:eastAsia="ru-RU"/>
        </w:rPr>
      </w:pPr>
    </w:p>
    <w:p w:rsidR="001E5F61" w:rsidRPr="001E5F61" w:rsidRDefault="001E5F61" w:rsidP="001E5F61">
      <w:pPr>
        <w:widowControl w:val="0"/>
        <w:spacing w:after="0" w:line="240" w:lineRule="auto"/>
        <w:ind w:left="437" w:right="3681"/>
        <w:rPr>
          <w:rFonts w:ascii="Times New Roman" w:eastAsia="Times New Roman" w:hAnsi="Times New Roman" w:cs="Times New Roman"/>
          <w:b/>
          <w:bCs/>
          <w:sz w:val="24"/>
          <w:szCs w:val="24"/>
          <w:lang w:eastAsia="ru-RU"/>
        </w:rPr>
      </w:pPr>
    </w:p>
    <w:p w:rsidR="001E5F61" w:rsidRPr="001E5F61" w:rsidRDefault="001E5F61" w:rsidP="001E5F61">
      <w:pPr>
        <w:widowControl w:val="0"/>
        <w:spacing w:after="0" w:line="240" w:lineRule="auto"/>
        <w:ind w:left="437" w:right="3681"/>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 xml:space="preserve">Вчена рада університету </w:t>
      </w:r>
    </w:p>
    <w:p w:rsidR="001E5F61" w:rsidRPr="001E5F61" w:rsidRDefault="001E5F61" w:rsidP="001E5F61">
      <w:pPr>
        <w:widowControl w:val="0"/>
        <w:spacing w:after="0" w:line="240" w:lineRule="auto"/>
        <w:ind w:left="437" w:right="3681"/>
        <w:rPr>
          <w:rFonts w:ascii="Times New Roman" w:eastAsia="Times New Roman" w:hAnsi="Times New Roman" w:cs="Times New Roman"/>
          <w:bCs/>
          <w:sz w:val="24"/>
          <w:szCs w:val="24"/>
          <w:lang w:eastAsia="ru-RU"/>
        </w:rPr>
      </w:pPr>
      <w:r w:rsidRPr="001E5F61">
        <w:rPr>
          <w:rFonts w:ascii="Times New Roman" w:eastAsia="Times New Roman" w:hAnsi="Times New Roman" w:cs="Times New Roman"/>
          <w:bCs/>
          <w:sz w:val="24"/>
          <w:szCs w:val="24"/>
          <w:lang w:eastAsia="ru-RU"/>
        </w:rPr>
        <w:t>Протокол від ____ ____________20____р.  №____</w:t>
      </w:r>
    </w:p>
    <w:p w:rsidR="001E5F61" w:rsidRPr="001E5F61" w:rsidRDefault="001E5F61" w:rsidP="001E5F61">
      <w:pPr>
        <w:widowControl w:val="0"/>
        <w:spacing w:after="0" w:line="240" w:lineRule="auto"/>
        <w:ind w:left="437" w:right="3681"/>
        <w:rPr>
          <w:rFonts w:ascii="Times New Roman" w:eastAsia="Times New Roman" w:hAnsi="Times New Roman" w:cs="Times New Roman"/>
          <w:b/>
          <w:bCs/>
          <w:sz w:val="24"/>
          <w:szCs w:val="24"/>
          <w:lang w:eastAsia="ru-RU"/>
        </w:rPr>
      </w:pPr>
    </w:p>
    <w:p w:rsidR="001E5F61" w:rsidRPr="001E5F61" w:rsidRDefault="001E5F61" w:rsidP="001E5F61">
      <w:pPr>
        <w:widowControl w:val="0"/>
        <w:spacing w:after="0" w:line="240" w:lineRule="auto"/>
        <w:ind w:left="437" w:right="3681"/>
        <w:rPr>
          <w:rFonts w:ascii="Times New Roman" w:eastAsia="Times New Roman" w:hAnsi="Times New Roman" w:cs="Times New Roman"/>
          <w:b/>
          <w:bCs/>
          <w:sz w:val="24"/>
          <w:szCs w:val="24"/>
          <w:lang w:eastAsia="ru-RU"/>
        </w:rPr>
      </w:pPr>
    </w:p>
    <w:p w:rsidR="001E5F61" w:rsidRPr="001E5F61" w:rsidRDefault="001E5F61" w:rsidP="001E5F61">
      <w:pPr>
        <w:widowControl w:val="0"/>
        <w:spacing w:after="0" w:line="240" w:lineRule="auto"/>
        <w:ind w:left="4619" w:right="1234" w:hanging="4181"/>
        <w:rPr>
          <w:rFonts w:ascii="Times New Roman" w:eastAsia="Times New Roman" w:hAnsi="Times New Roman" w:cs="Times New Roman"/>
          <w:sz w:val="20"/>
          <w:szCs w:val="20"/>
          <w:lang w:eastAsia="ru-RU"/>
        </w:rPr>
      </w:pPr>
      <w:r w:rsidRPr="001E5F61">
        <w:rPr>
          <w:rFonts w:ascii="Times New Roman" w:eastAsia="Times New Roman" w:hAnsi="Times New Roman" w:cs="Times New Roman"/>
          <w:sz w:val="24"/>
          <w:szCs w:val="24"/>
          <w:lang w:eastAsia="ru-RU"/>
        </w:rPr>
        <w:t xml:space="preserve"> </w:t>
      </w:r>
    </w:p>
    <w:p w:rsidR="001E5F61" w:rsidRPr="001E5F61" w:rsidRDefault="001E5F61" w:rsidP="001E5F61">
      <w:pPr>
        <w:widowControl w:val="0"/>
        <w:spacing w:after="0" w:line="240" w:lineRule="auto"/>
        <w:ind w:left="4619" w:right="1234" w:hanging="4181"/>
        <w:rPr>
          <w:rFonts w:ascii="Times New Roman" w:eastAsia="Times New Roman" w:hAnsi="Times New Roman" w:cs="Times New Roman"/>
          <w:sz w:val="20"/>
          <w:szCs w:val="20"/>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widowControl w:val="0"/>
        <w:spacing w:after="0" w:line="241" w:lineRule="auto"/>
        <w:ind w:right="-69"/>
        <w:rPr>
          <w:rFonts w:ascii="Times New Roman" w:eastAsia="Times New Roman" w:hAnsi="Times New Roman" w:cs="Times New Roman"/>
          <w:b/>
          <w:bCs/>
          <w:i/>
          <w:iCs/>
          <w:sz w:val="28"/>
          <w:szCs w:val="28"/>
          <w:lang w:eastAsia="ru-RU"/>
        </w:rPr>
      </w:pPr>
      <w:bookmarkStart w:id="8" w:name="_page_55_0"/>
      <w:bookmarkEnd w:id="7"/>
    </w:p>
    <w:p w:rsidR="001E5F61" w:rsidRPr="001E5F61" w:rsidRDefault="001E5F61" w:rsidP="001E5F61">
      <w:pPr>
        <w:widowControl w:val="0"/>
        <w:spacing w:after="0" w:line="241" w:lineRule="auto"/>
        <w:ind w:right="-69"/>
        <w:jc w:val="right"/>
        <w:rPr>
          <w:rFonts w:ascii="Times New Roman" w:eastAsia="Times New Roman" w:hAnsi="Times New Roman" w:cs="Times New Roman"/>
          <w:b/>
          <w:bCs/>
          <w:i/>
          <w:iCs/>
          <w:sz w:val="28"/>
          <w:szCs w:val="28"/>
          <w:lang w:eastAsia="ru-RU"/>
        </w:rPr>
      </w:pPr>
      <w:r w:rsidRPr="001E5F61">
        <w:rPr>
          <w:rFonts w:ascii="Times New Roman" w:eastAsia="Times New Roman" w:hAnsi="Times New Roman" w:cs="Times New Roman"/>
          <w:b/>
          <w:bCs/>
          <w:i/>
          <w:iCs/>
          <w:sz w:val="28"/>
          <w:szCs w:val="28"/>
          <w:lang w:eastAsia="ru-RU"/>
        </w:rPr>
        <w:br w:type="page"/>
      </w:r>
      <w:r w:rsidRPr="001E5F61">
        <w:rPr>
          <w:rFonts w:ascii="Times New Roman" w:eastAsia="Times New Roman" w:hAnsi="Times New Roman" w:cs="Times New Roman"/>
          <w:b/>
          <w:bCs/>
          <w:i/>
          <w:iCs/>
          <w:sz w:val="28"/>
          <w:szCs w:val="28"/>
          <w:lang w:eastAsia="ru-RU"/>
        </w:rPr>
        <w:lastRenderedPageBreak/>
        <w:t xml:space="preserve">Продовження додатка 2 </w:t>
      </w:r>
    </w:p>
    <w:p w:rsidR="001E5F61" w:rsidRPr="001E5F61" w:rsidRDefault="001E5F61" w:rsidP="001E5F61">
      <w:pPr>
        <w:widowControl w:val="0"/>
        <w:spacing w:after="0" w:line="241" w:lineRule="auto"/>
        <w:ind w:right="-69"/>
        <w:jc w:val="center"/>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П Е Р Е Д М О В А</w:t>
      </w:r>
    </w:p>
    <w:p w:rsidR="001E5F61" w:rsidRPr="001E5F61" w:rsidRDefault="001E5F61" w:rsidP="001E5F61">
      <w:pPr>
        <w:spacing w:after="35" w:line="240" w:lineRule="exact"/>
        <w:rPr>
          <w:rFonts w:ascii="Times New Roman" w:eastAsia="Times New Roman" w:hAnsi="Times New Roman" w:cs="Times New Roman"/>
          <w:sz w:val="24"/>
          <w:szCs w:val="24"/>
          <w:lang w:eastAsia="ru-RU"/>
        </w:rPr>
      </w:pPr>
    </w:p>
    <w:p w:rsidR="001E5F61" w:rsidRPr="001E5F61" w:rsidRDefault="001E5F61" w:rsidP="001E5F61">
      <w:pPr>
        <w:widowControl w:val="0"/>
        <w:spacing w:after="0" w:line="240" w:lineRule="auto"/>
        <w:ind w:left="720"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u w:val="single"/>
          <w:lang w:eastAsia="ru-RU"/>
        </w:rPr>
        <w:t>Освітня програма розроблена/оновлена :</w:t>
      </w:r>
    </w:p>
    <w:p w:rsidR="001E5F61" w:rsidRPr="001E5F61" w:rsidRDefault="001E5F61" w:rsidP="001E5F61">
      <w:pPr>
        <w:spacing w:after="36" w:line="240" w:lineRule="exact"/>
        <w:rPr>
          <w:rFonts w:ascii="Times New Roman" w:eastAsia="Times New Roman" w:hAnsi="Times New Roman" w:cs="Times New Roman"/>
          <w:sz w:val="24"/>
          <w:szCs w:val="24"/>
          <w:lang w:eastAsia="ru-RU"/>
        </w:rPr>
      </w:pPr>
    </w:p>
    <w:p w:rsidR="001E5F61" w:rsidRPr="001E5F61" w:rsidRDefault="001E5F61" w:rsidP="001E5F61">
      <w:pPr>
        <w:widowControl w:val="0"/>
        <w:tabs>
          <w:tab w:val="left" w:pos="4920"/>
        </w:tabs>
        <w:spacing w:after="0" w:line="239" w:lineRule="auto"/>
        <w:ind w:left="720" w:right="361"/>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 xml:space="preserve">Керівник проєктної/робочої групи </w:t>
      </w:r>
    </w:p>
    <w:p w:rsidR="001E5F61" w:rsidRPr="001E5F61" w:rsidRDefault="001E5F61" w:rsidP="001E5F61">
      <w:pPr>
        <w:widowControl w:val="0"/>
        <w:tabs>
          <w:tab w:val="left" w:pos="4920"/>
        </w:tabs>
        <w:spacing w:after="0" w:line="239" w:lineRule="auto"/>
        <w:ind w:left="720" w:right="361"/>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 xml:space="preserve">Ім’я ПРІЗВИЩЕ, посада, науковий ступінь, вчене звання (за наявності)               </w:t>
      </w: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27" w:line="240" w:lineRule="exact"/>
        <w:rPr>
          <w:rFonts w:ascii="Times New Roman" w:eastAsia="Times New Roman" w:hAnsi="Times New Roman" w:cs="Times New Roman"/>
          <w:sz w:val="24"/>
          <w:szCs w:val="24"/>
          <w:lang w:eastAsia="ru-RU"/>
        </w:rPr>
      </w:pPr>
    </w:p>
    <w:p w:rsidR="001E5F61" w:rsidRPr="001E5F61" w:rsidRDefault="001E5F61" w:rsidP="001E5F61">
      <w:pPr>
        <w:widowControl w:val="0"/>
        <w:pBdr>
          <w:between w:val="single" w:sz="4" w:space="1" w:color="auto"/>
        </w:pBdr>
        <w:spacing w:after="0" w:line="240" w:lineRule="auto"/>
        <w:ind w:left="720"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Члени проєктної/робочої групи:</w:t>
      </w:r>
    </w:p>
    <w:p w:rsidR="001E5F61" w:rsidRPr="001E5F61" w:rsidRDefault="001E5F61" w:rsidP="001E5F61">
      <w:pPr>
        <w:widowControl w:val="0"/>
        <w:pBdr>
          <w:between w:val="single" w:sz="4" w:space="1" w:color="auto"/>
        </w:pBdr>
        <w:spacing w:after="0" w:line="240" w:lineRule="auto"/>
        <w:ind w:left="720" w:right="-59"/>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 xml:space="preserve">1. </w:t>
      </w:r>
      <w:bookmarkStart w:id="9" w:name="_Hlk207808405"/>
      <w:bookmarkStart w:id="10" w:name="_Hlk207808477"/>
      <w:r w:rsidRPr="001E5F61">
        <w:rPr>
          <w:rFonts w:ascii="Times New Roman" w:eastAsia="Times New Roman" w:hAnsi="Times New Roman" w:cs="Times New Roman"/>
          <w:sz w:val="24"/>
          <w:szCs w:val="24"/>
          <w:lang w:eastAsia="ru-RU"/>
        </w:rPr>
        <w:t>Ім’я, ПРІЗВИЩЕ, посада, науковий ступінь, вчене звання (за наявності)</w:t>
      </w:r>
      <w:bookmarkEnd w:id="10"/>
      <w:r w:rsidRPr="001E5F61">
        <w:rPr>
          <w:rFonts w:ascii="Times New Roman" w:eastAsia="Times New Roman" w:hAnsi="Times New Roman" w:cs="Times New Roman"/>
          <w:sz w:val="24"/>
          <w:szCs w:val="24"/>
          <w:lang w:eastAsia="ru-RU"/>
        </w:rPr>
        <w:t>.</w:t>
      </w:r>
    </w:p>
    <w:bookmarkEnd w:id="9"/>
    <w:p w:rsidR="001E5F61" w:rsidRPr="001E5F61" w:rsidRDefault="001E5F61" w:rsidP="001E5F61">
      <w:pPr>
        <w:pBdr>
          <w:between w:val="single" w:sz="4" w:space="1" w:color="auto"/>
        </w:pBdr>
        <w:spacing w:after="34" w:line="240" w:lineRule="exact"/>
        <w:rPr>
          <w:rFonts w:ascii="Times New Roman" w:eastAsia="Times New Roman" w:hAnsi="Times New Roman" w:cs="Times New Roman"/>
          <w:sz w:val="24"/>
          <w:szCs w:val="24"/>
          <w:lang w:eastAsia="ru-RU"/>
        </w:rPr>
      </w:pPr>
    </w:p>
    <w:p w:rsidR="001E5F61" w:rsidRPr="001E5F61" w:rsidRDefault="001E5F61" w:rsidP="001E5F61">
      <w:pPr>
        <w:widowControl w:val="0"/>
        <w:pBdr>
          <w:between w:val="single" w:sz="4" w:space="1" w:color="auto"/>
        </w:pBdr>
        <w:spacing w:after="0" w:line="241" w:lineRule="auto"/>
        <w:ind w:left="720" w:right="-59"/>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2. Ім’я, ПРІЗВИЩЕ, посада, науковий ступінь, вчене звання (за наявності).</w:t>
      </w:r>
    </w:p>
    <w:p w:rsidR="001E5F61" w:rsidRPr="001E5F61" w:rsidRDefault="001E5F61" w:rsidP="001E5F61">
      <w:pPr>
        <w:pBdr>
          <w:between w:val="single" w:sz="4" w:space="1" w:color="auto"/>
        </w:pBd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71" w:line="240" w:lineRule="exact"/>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 xml:space="preserve">            3. …………..</w:t>
      </w:r>
    </w:p>
    <w:p w:rsidR="001E5F61" w:rsidRPr="001E5F61" w:rsidRDefault="001E5F61" w:rsidP="001E5F61">
      <w:pPr>
        <w:widowControl w:val="0"/>
        <w:spacing w:after="0" w:line="240" w:lineRule="auto"/>
        <w:ind w:left="720" w:right="-20"/>
        <w:rPr>
          <w:rFonts w:ascii="Times New Roman" w:eastAsia="Times New Roman" w:hAnsi="Times New Roman" w:cs="Times New Roman"/>
          <w:b/>
          <w:bCs/>
          <w:sz w:val="24"/>
          <w:szCs w:val="24"/>
          <w:lang w:eastAsia="ru-RU"/>
        </w:rPr>
      </w:pPr>
    </w:p>
    <w:p w:rsidR="001E5F61" w:rsidRPr="001E5F61" w:rsidRDefault="001E5F61" w:rsidP="001E5F61">
      <w:pPr>
        <w:widowControl w:val="0"/>
        <w:spacing w:after="0" w:line="240" w:lineRule="auto"/>
        <w:ind w:left="720"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Зовнішні рецензенти освітньої програми (представники академічної спільноти) та/або автори відгуків на освітню програму (представники ринку праці):</w:t>
      </w:r>
    </w:p>
    <w:p w:rsidR="001E5F61" w:rsidRPr="001E5F61" w:rsidRDefault="001E5F61" w:rsidP="001E5F61">
      <w:pPr>
        <w:widowControl w:val="0"/>
        <w:spacing w:after="0" w:line="240" w:lineRule="auto"/>
        <w:ind w:left="720" w:right="-20"/>
        <w:rPr>
          <w:rFonts w:ascii="Times New Roman" w:eastAsia="Times New Roman" w:hAnsi="Times New Roman" w:cs="Times New Roman"/>
          <w:b/>
          <w:bCs/>
          <w:sz w:val="24"/>
          <w:szCs w:val="24"/>
          <w:lang w:eastAsia="ru-RU"/>
        </w:rPr>
      </w:pPr>
    </w:p>
    <w:p w:rsidR="001E5F61" w:rsidRPr="001E5F61" w:rsidRDefault="001E5F61" w:rsidP="001E5F61">
      <w:pPr>
        <w:widowControl w:val="0"/>
        <w:spacing w:after="0" w:line="240" w:lineRule="auto"/>
        <w:ind w:left="720"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Представники академічної спільноти</w:t>
      </w:r>
    </w:p>
    <w:p w:rsidR="001E5F61" w:rsidRPr="001E5F61" w:rsidRDefault="001E5F61" w:rsidP="001E5F61">
      <w:pPr>
        <w:widowControl w:val="0"/>
        <w:pBdr>
          <w:between w:val="single" w:sz="4" w:space="1" w:color="auto"/>
        </w:pBdr>
        <w:spacing w:after="0" w:line="240" w:lineRule="auto"/>
        <w:ind w:left="720" w:right="-59"/>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1. Ім’я, ПРІЗВИЩЕ, посада, науковий ступінь, вчене звання (за наявності).</w:t>
      </w:r>
    </w:p>
    <w:p w:rsidR="001E5F61" w:rsidRPr="001E5F61" w:rsidRDefault="001E5F61" w:rsidP="001E5F61">
      <w:pPr>
        <w:widowControl w:val="0"/>
        <w:spacing w:after="0" w:line="240" w:lineRule="auto"/>
        <w:ind w:left="720" w:right="-20"/>
        <w:rPr>
          <w:rFonts w:ascii="Times New Roman" w:eastAsia="Times New Roman" w:hAnsi="Times New Roman" w:cs="Times New Roman"/>
          <w:bCs/>
          <w:sz w:val="24"/>
          <w:szCs w:val="24"/>
          <w:lang w:eastAsia="ru-RU"/>
        </w:rPr>
      </w:pPr>
    </w:p>
    <w:p w:rsidR="001E5F61" w:rsidRPr="001E5F61" w:rsidRDefault="001E5F61" w:rsidP="001E5F61">
      <w:pPr>
        <w:widowControl w:val="0"/>
        <w:spacing w:after="0" w:line="240" w:lineRule="auto"/>
        <w:ind w:left="720" w:right="-20"/>
        <w:rPr>
          <w:rFonts w:ascii="Times New Roman" w:eastAsia="Times New Roman" w:hAnsi="Times New Roman" w:cs="Times New Roman"/>
          <w:bCs/>
          <w:sz w:val="24"/>
          <w:szCs w:val="24"/>
          <w:lang w:eastAsia="ru-RU"/>
        </w:rPr>
      </w:pPr>
      <w:r w:rsidRPr="001E5F61">
        <w:rPr>
          <w:rFonts w:ascii="Times New Roman" w:eastAsia="Times New Roman" w:hAnsi="Times New Roman" w:cs="Times New Roman"/>
          <w:bCs/>
          <w:sz w:val="24"/>
          <w:szCs w:val="24"/>
          <w:lang w:eastAsia="ru-RU"/>
        </w:rPr>
        <w:t xml:space="preserve">Та/або </w:t>
      </w:r>
    </w:p>
    <w:p w:rsidR="001E5F61" w:rsidRPr="001E5F61" w:rsidRDefault="001E5F61" w:rsidP="001E5F61">
      <w:pPr>
        <w:widowControl w:val="0"/>
        <w:spacing w:after="0" w:line="240" w:lineRule="auto"/>
        <w:ind w:left="720" w:right="-20"/>
        <w:rPr>
          <w:rFonts w:ascii="Times New Roman" w:eastAsia="Times New Roman" w:hAnsi="Times New Roman" w:cs="Times New Roman"/>
          <w:bCs/>
          <w:sz w:val="24"/>
          <w:szCs w:val="24"/>
          <w:lang w:eastAsia="ru-RU"/>
        </w:rPr>
      </w:pPr>
    </w:p>
    <w:p w:rsidR="001E5F61" w:rsidRPr="001E5F61" w:rsidRDefault="001E5F61" w:rsidP="001E5F61">
      <w:pPr>
        <w:widowControl w:val="0"/>
        <w:spacing w:after="0" w:line="240" w:lineRule="auto"/>
        <w:ind w:left="720"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Представники ринку праці</w:t>
      </w:r>
    </w:p>
    <w:p w:rsidR="001E5F61" w:rsidRPr="001E5F61" w:rsidRDefault="001E5F61" w:rsidP="001E5F61">
      <w:pPr>
        <w:widowControl w:val="0"/>
        <w:pBdr>
          <w:between w:val="single" w:sz="4" w:space="1" w:color="auto"/>
        </w:pBdr>
        <w:spacing w:after="0" w:line="240" w:lineRule="auto"/>
        <w:ind w:left="720" w:right="-59"/>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1. Ім’я, ПРІЗВИЩЕ, посада.</w:t>
      </w:r>
    </w:p>
    <w:p w:rsidR="001E5F61" w:rsidRPr="001E5F61" w:rsidRDefault="001E5F61" w:rsidP="001E5F61">
      <w:pPr>
        <w:widowControl w:val="0"/>
        <w:spacing w:after="0" w:line="240" w:lineRule="auto"/>
        <w:ind w:left="720" w:right="-20"/>
        <w:rPr>
          <w:rFonts w:ascii="Times New Roman" w:eastAsia="Times New Roman" w:hAnsi="Times New Roman" w:cs="Times New Roman"/>
          <w:b/>
          <w:bCs/>
          <w:sz w:val="24"/>
          <w:szCs w:val="24"/>
          <w:lang w:eastAsia="ru-RU"/>
        </w:rPr>
      </w:pPr>
    </w:p>
    <w:p w:rsidR="001E5F61" w:rsidRPr="001E5F61" w:rsidRDefault="001E5F61" w:rsidP="001E5F61">
      <w:pPr>
        <w:spacing w:after="37" w:line="240" w:lineRule="exact"/>
        <w:rPr>
          <w:rFonts w:ascii="Times New Roman" w:eastAsia="Times New Roman" w:hAnsi="Times New Roman" w:cs="Times New Roman"/>
          <w:b/>
          <w:sz w:val="24"/>
          <w:szCs w:val="24"/>
          <w:lang w:eastAsia="ru-RU"/>
        </w:rPr>
      </w:pPr>
    </w:p>
    <w:p w:rsidR="001E5F61" w:rsidRPr="001E5F61" w:rsidRDefault="001E5F61" w:rsidP="001E5F61">
      <w:pPr>
        <w:widowControl w:val="0"/>
        <w:spacing w:after="0" w:line="240" w:lineRule="auto"/>
        <w:ind w:left="720" w:right="-20"/>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72"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180" w:lineRule="exact"/>
        <w:rPr>
          <w:rFonts w:ascii="Times New Roman" w:eastAsia="Times New Roman" w:hAnsi="Times New Roman" w:cs="Times New Roman"/>
          <w:sz w:val="18"/>
          <w:szCs w:val="18"/>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70" w:line="240" w:lineRule="exact"/>
        <w:rPr>
          <w:rFonts w:ascii="Times New Roman" w:eastAsia="Times New Roman" w:hAnsi="Times New Roman" w:cs="Times New Roman"/>
          <w:sz w:val="24"/>
          <w:szCs w:val="24"/>
          <w:lang w:eastAsia="ru-RU"/>
        </w:rPr>
      </w:pPr>
    </w:p>
    <w:p w:rsidR="001E5F61" w:rsidRPr="001E5F61" w:rsidRDefault="001E5F61" w:rsidP="001E5F61">
      <w:pPr>
        <w:widowControl w:val="0"/>
        <w:spacing w:after="0" w:line="240" w:lineRule="auto"/>
        <w:ind w:left="720" w:right="-20"/>
        <w:jc w:val="both"/>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 xml:space="preserve">Термін перегляду освітньої програми за необхідності, але не менша ніж один раз на два роки.  </w:t>
      </w:r>
      <w:r w:rsidRPr="001E5F61">
        <w:rPr>
          <w:rFonts w:ascii="Times New Roman" w:eastAsia="Times New Roman" w:hAnsi="Times New Roman" w:cs="Times New Roman"/>
          <w:i/>
          <w:iCs/>
          <w:sz w:val="24"/>
          <w:szCs w:val="24"/>
          <w:lang w:eastAsia="ru-RU"/>
        </w:rPr>
        <w:t xml:space="preserve">*За потреби можна вказати рік першого впровадження освітньої програми та інші деталі про освітню програму, визначені </w:t>
      </w:r>
      <w:proofErr w:type="spellStart"/>
      <w:r w:rsidRPr="001E5F61">
        <w:rPr>
          <w:rFonts w:ascii="Times New Roman" w:eastAsia="Times New Roman" w:hAnsi="Times New Roman" w:cs="Times New Roman"/>
          <w:i/>
          <w:iCs/>
          <w:sz w:val="24"/>
          <w:szCs w:val="24"/>
          <w:lang w:eastAsia="ru-RU"/>
        </w:rPr>
        <w:t>проєктною</w:t>
      </w:r>
      <w:proofErr w:type="spellEnd"/>
      <w:r w:rsidRPr="001E5F61">
        <w:rPr>
          <w:rFonts w:ascii="Times New Roman" w:eastAsia="Times New Roman" w:hAnsi="Times New Roman" w:cs="Times New Roman"/>
          <w:i/>
          <w:iCs/>
          <w:sz w:val="24"/>
          <w:szCs w:val="24"/>
          <w:lang w:eastAsia="ru-RU"/>
        </w:rPr>
        <w:t>/робочою групою</w:t>
      </w: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0" w:line="240" w:lineRule="exact"/>
        <w:rPr>
          <w:rFonts w:ascii="Times New Roman" w:eastAsia="Times New Roman" w:hAnsi="Times New Roman" w:cs="Times New Roman"/>
          <w:sz w:val="24"/>
          <w:szCs w:val="24"/>
          <w:lang w:eastAsia="ru-RU"/>
        </w:rPr>
      </w:pPr>
    </w:p>
    <w:p w:rsidR="001E5F61" w:rsidRPr="001E5F61" w:rsidRDefault="001E5F61" w:rsidP="001E5F61">
      <w:pPr>
        <w:spacing w:after="108" w:line="240" w:lineRule="exact"/>
        <w:rPr>
          <w:rFonts w:ascii="Times New Roman" w:eastAsia="Times New Roman" w:hAnsi="Times New Roman" w:cs="Times New Roman"/>
          <w:sz w:val="24"/>
          <w:szCs w:val="24"/>
          <w:lang w:eastAsia="ru-RU"/>
        </w:rPr>
      </w:pPr>
    </w:p>
    <w:bookmarkEnd w:id="8"/>
    <w:p w:rsidR="001E5F61" w:rsidRPr="001E5F61" w:rsidRDefault="001E5F61" w:rsidP="001E5F61">
      <w:pPr>
        <w:widowControl w:val="0"/>
        <w:spacing w:after="0" w:line="240" w:lineRule="auto"/>
        <w:ind w:right="-20"/>
        <w:rPr>
          <w:rFonts w:ascii="Times New Roman" w:eastAsia="Times New Roman" w:hAnsi="Times New Roman" w:cs="Times New Roman"/>
          <w:sz w:val="24"/>
          <w:szCs w:val="24"/>
          <w:lang w:eastAsia="ru-RU"/>
        </w:rPr>
        <w:sectPr w:rsidR="001E5F61" w:rsidRPr="001E5F61" w:rsidSect="001E5F61">
          <w:headerReference w:type="default" r:id="rId6"/>
          <w:footerReference w:type="default" r:id="rId7"/>
          <w:pgSz w:w="11910" w:h="16845"/>
          <w:pgMar w:top="1132" w:right="846" w:bottom="0" w:left="1418" w:header="0" w:footer="0" w:gutter="0"/>
          <w:cols w:space="708"/>
          <w:titlePg/>
          <w:docGrid w:linePitch="326"/>
        </w:sectPr>
      </w:pPr>
    </w:p>
    <w:p w:rsidR="001E5F61" w:rsidRPr="001E5F61" w:rsidRDefault="001E5F61" w:rsidP="001E5F61">
      <w:pPr>
        <w:widowControl w:val="0"/>
        <w:spacing w:after="0" w:line="240" w:lineRule="auto"/>
        <w:ind w:right="-20"/>
        <w:jc w:val="right"/>
        <w:rPr>
          <w:rFonts w:ascii="Times New Roman" w:eastAsia="Times New Roman" w:hAnsi="Times New Roman" w:cs="Times New Roman"/>
          <w:b/>
          <w:bCs/>
          <w:i/>
          <w:iCs/>
          <w:sz w:val="28"/>
          <w:szCs w:val="28"/>
          <w:lang w:eastAsia="ru-RU"/>
        </w:rPr>
      </w:pPr>
      <w:bookmarkStart w:id="11" w:name="_page_56_0"/>
      <w:r w:rsidRPr="001E5F61">
        <w:rPr>
          <w:rFonts w:ascii="Times New Roman" w:eastAsia="Times New Roman" w:hAnsi="Times New Roman" w:cs="Times New Roman"/>
          <w:b/>
          <w:bCs/>
          <w:i/>
          <w:iCs/>
          <w:sz w:val="28"/>
          <w:szCs w:val="28"/>
          <w:lang w:eastAsia="ru-RU"/>
        </w:rPr>
        <w:lastRenderedPageBreak/>
        <w:t>Продовження додатка 2</w:t>
      </w:r>
    </w:p>
    <w:p w:rsidR="001E5F61" w:rsidRPr="001E5F61" w:rsidRDefault="001E5F61" w:rsidP="001E5F61">
      <w:pPr>
        <w:widowControl w:val="0"/>
        <w:spacing w:after="0" w:line="239" w:lineRule="auto"/>
        <w:ind w:left="4388" w:right="952" w:hanging="3123"/>
        <w:rPr>
          <w:rFonts w:ascii="Times New Roman" w:eastAsia="Times New Roman" w:hAnsi="Times New Roman" w:cs="Times New Roman"/>
          <w:b/>
          <w:bCs/>
          <w:sz w:val="28"/>
          <w:szCs w:val="28"/>
          <w:lang w:eastAsia="ru-RU"/>
        </w:rPr>
      </w:pPr>
    </w:p>
    <w:p w:rsidR="001E5F61" w:rsidRPr="001E5F61" w:rsidRDefault="001E5F61" w:rsidP="001E5F61">
      <w:pPr>
        <w:widowControl w:val="0"/>
        <w:spacing w:after="0" w:line="239" w:lineRule="auto"/>
        <w:ind w:left="4388" w:right="952" w:hanging="3123"/>
        <w:rPr>
          <w:rFonts w:ascii="Times New Roman" w:eastAsia="Times New Roman" w:hAnsi="Times New Roman" w:cs="Times New Roman"/>
          <w:sz w:val="20"/>
          <w:szCs w:val="20"/>
          <w:lang w:eastAsia="ru-RU"/>
        </w:rPr>
      </w:pPr>
      <w:r w:rsidRPr="001E5F61">
        <w:rPr>
          <w:rFonts w:ascii="Times New Roman" w:eastAsia="Times New Roman" w:hAnsi="Times New Roman" w:cs="Times New Roman"/>
          <w:b/>
          <w:bCs/>
          <w:sz w:val="28"/>
          <w:szCs w:val="28"/>
          <w:lang w:eastAsia="ru-RU"/>
        </w:rPr>
        <w:t xml:space="preserve">І. Профіль освітньо-________________________ програми </w:t>
      </w:r>
      <w:r w:rsidRPr="001E5F61">
        <w:rPr>
          <w:rFonts w:ascii="Times New Roman" w:eastAsia="Times New Roman" w:hAnsi="Times New Roman" w:cs="Times New Roman"/>
          <w:sz w:val="20"/>
          <w:szCs w:val="20"/>
          <w:lang w:eastAsia="ru-RU"/>
        </w:rPr>
        <w:t>(професійної/наукової)</w:t>
      </w:r>
    </w:p>
    <w:p w:rsidR="001E5F61" w:rsidRPr="001E5F61" w:rsidRDefault="001E5F61" w:rsidP="001E5F61">
      <w:pPr>
        <w:widowControl w:val="0"/>
        <w:spacing w:after="0" w:line="240" w:lineRule="auto"/>
        <w:ind w:left="2730"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зі спеціальності шифр_______ «назва»</w:t>
      </w:r>
    </w:p>
    <w:p w:rsidR="001E5F61" w:rsidRPr="001E5F61" w:rsidRDefault="001E5F61" w:rsidP="001E5F61">
      <w:pPr>
        <w:widowControl w:val="0"/>
        <w:spacing w:after="0" w:line="240" w:lineRule="auto"/>
        <w:ind w:right="-20"/>
        <w:jc w:val="center"/>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 xml:space="preserve">(за спеціалізацією, предметною спеціальністю шифр ______ «назва», </w:t>
      </w:r>
      <w:r w:rsidRPr="001E5F61">
        <w:rPr>
          <w:rFonts w:ascii="Times New Roman" w:eastAsia="Times New Roman" w:hAnsi="Times New Roman" w:cs="Times New Roman"/>
          <w:sz w:val="20"/>
          <w:szCs w:val="20"/>
          <w:lang w:eastAsia="ru-RU"/>
        </w:rPr>
        <w:t>якщо наявна</w:t>
      </w:r>
      <w:r w:rsidRPr="001E5F61">
        <w:rPr>
          <w:rFonts w:ascii="Times New Roman" w:eastAsia="Times New Roman" w:hAnsi="Times New Roman" w:cs="Times New Roman"/>
          <w:b/>
          <w:bCs/>
          <w:sz w:val="24"/>
          <w:szCs w:val="24"/>
          <w:lang w:eastAsia="ru-RU"/>
        </w:rPr>
        <w:t>)</w:t>
      </w:r>
    </w:p>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7"/>
        <w:gridCol w:w="4928"/>
      </w:tblGrid>
      <w:tr w:rsidR="001E5F61" w:rsidRPr="001E5F61" w:rsidTr="00FA3276">
        <w:tc>
          <w:tcPr>
            <w:tcW w:w="9855" w:type="dxa"/>
            <w:gridSpan w:val="2"/>
            <w:shd w:val="clear" w:color="auto" w:fill="auto"/>
          </w:tcPr>
          <w:p w:rsidR="001E5F61" w:rsidRPr="001E5F61" w:rsidRDefault="001E5F61" w:rsidP="001E5F61">
            <w:pPr>
              <w:widowControl w:val="0"/>
              <w:spacing w:after="0" w:line="240" w:lineRule="auto"/>
              <w:ind w:right="-20"/>
              <w:jc w:val="center"/>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1 Загальна  інформація</w:t>
            </w:r>
          </w:p>
        </w:tc>
      </w:tr>
      <w:tr w:rsidR="001E5F61" w:rsidRPr="001E5F61" w:rsidTr="00FA3276">
        <w:tc>
          <w:tcPr>
            <w:tcW w:w="4927"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iCs/>
                <w:sz w:val="24"/>
                <w:szCs w:val="24"/>
                <w:lang w:eastAsia="ru-RU"/>
              </w:rPr>
              <w:t>Повна назва закладу вищої освіти та структурного підрозділу</w:t>
            </w:r>
          </w:p>
        </w:tc>
        <w:tc>
          <w:tcPr>
            <w:tcW w:w="4928" w:type="dxa"/>
            <w:shd w:val="clear" w:color="auto" w:fill="auto"/>
          </w:tcPr>
          <w:p w:rsidR="001E5F61" w:rsidRPr="001E5F61" w:rsidRDefault="001E5F61" w:rsidP="001E5F61">
            <w:pPr>
              <w:spacing w:after="0" w:line="240" w:lineRule="auto"/>
              <w:rPr>
                <w:rFonts w:ascii="Times New Roman" w:eastAsia="Times New Roman" w:hAnsi="Times New Roman" w:cs="Times New Roman"/>
                <w:sz w:val="24"/>
                <w:szCs w:val="24"/>
                <w:lang w:eastAsia="ru-RU"/>
              </w:rPr>
            </w:pPr>
          </w:p>
        </w:tc>
      </w:tr>
      <w:tr w:rsidR="001E5F61" w:rsidRPr="001E5F61" w:rsidTr="00FA3276">
        <w:tc>
          <w:tcPr>
            <w:tcW w:w="4927"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Назва освітньо-професійної/наукової програми</w:t>
            </w:r>
          </w:p>
        </w:tc>
        <w:tc>
          <w:tcPr>
            <w:tcW w:w="4928" w:type="dxa"/>
            <w:shd w:val="clear" w:color="auto" w:fill="auto"/>
          </w:tcPr>
          <w:p w:rsidR="001E5F61" w:rsidRPr="001E5F61" w:rsidRDefault="001E5F61" w:rsidP="001E5F61">
            <w:pPr>
              <w:spacing w:after="0" w:line="240" w:lineRule="auto"/>
              <w:rPr>
                <w:rFonts w:ascii="Times New Roman" w:eastAsia="Times New Roman" w:hAnsi="Times New Roman" w:cs="Times New Roman"/>
                <w:sz w:val="24"/>
                <w:szCs w:val="24"/>
                <w:lang w:eastAsia="ru-RU"/>
              </w:rPr>
            </w:pPr>
          </w:p>
        </w:tc>
      </w:tr>
      <w:tr w:rsidR="001E5F61" w:rsidRPr="001E5F61" w:rsidTr="00FA3276">
        <w:tc>
          <w:tcPr>
            <w:tcW w:w="4927"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Тип освітньої  програми (освітньо -професійна, освітньо-наукова, освітньо-творча)</w:t>
            </w:r>
          </w:p>
        </w:tc>
        <w:tc>
          <w:tcPr>
            <w:tcW w:w="4928" w:type="dxa"/>
            <w:shd w:val="clear" w:color="auto" w:fill="auto"/>
          </w:tcPr>
          <w:p w:rsidR="001E5F61" w:rsidRPr="001E5F61" w:rsidRDefault="001E5F61" w:rsidP="001E5F61">
            <w:pPr>
              <w:spacing w:after="0" w:line="240" w:lineRule="auto"/>
              <w:rPr>
                <w:rFonts w:ascii="Times New Roman" w:eastAsia="Times New Roman" w:hAnsi="Times New Roman" w:cs="Times New Roman"/>
                <w:sz w:val="24"/>
                <w:szCs w:val="24"/>
                <w:lang w:eastAsia="ru-RU"/>
              </w:rPr>
            </w:pPr>
          </w:p>
        </w:tc>
      </w:tr>
      <w:tr w:rsidR="001E5F61" w:rsidRPr="001E5F61" w:rsidTr="00FA3276">
        <w:tc>
          <w:tcPr>
            <w:tcW w:w="4927"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Цикл/рівень вищої освіти</w:t>
            </w:r>
          </w:p>
        </w:tc>
        <w:tc>
          <w:tcPr>
            <w:tcW w:w="4928" w:type="dxa"/>
            <w:shd w:val="clear" w:color="auto" w:fill="auto"/>
          </w:tcPr>
          <w:p w:rsidR="001E5F61" w:rsidRPr="001E5F61" w:rsidRDefault="001E5F61" w:rsidP="001E5F61">
            <w:pPr>
              <w:spacing w:after="0" w:line="240" w:lineRule="auto"/>
              <w:rPr>
                <w:rFonts w:ascii="Times New Roman" w:eastAsia="Times New Roman" w:hAnsi="Times New Roman" w:cs="Times New Roman"/>
                <w:sz w:val="24"/>
                <w:szCs w:val="24"/>
                <w:lang w:eastAsia="ru-RU"/>
              </w:rPr>
            </w:pPr>
          </w:p>
        </w:tc>
      </w:tr>
      <w:tr w:rsidR="001E5F61" w:rsidRPr="001E5F61" w:rsidTr="00FA3276">
        <w:tc>
          <w:tcPr>
            <w:tcW w:w="4927"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Галузь знань (</w:t>
            </w:r>
            <w:r w:rsidRPr="001E5F61">
              <w:rPr>
                <w:rFonts w:ascii="Times New Roman" w:eastAsia="Times New Roman" w:hAnsi="Times New Roman" w:cs="Times New Roman"/>
                <w:b/>
                <w:bCs/>
                <w:i/>
                <w:sz w:val="24"/>
                <w:szCs w:val="24"/>
                <w:lang w:eastAsia="ru-RU"/>
              </w:rPr>
              <w:t>галузі знань</w:t>
            </w:r>
            <w:r w:rsidRPr="001E5F61">
              <w:rPr>
                <w:rFonts w:ascii="Times New Roman" w:eastAsia="Times New Roman" w:hAnsi="Times New Roman" w:cs="Times New Roman"/>
                <w:b/>
                <w:bCs/>
                <w:sz w:val="24"/>
                <w:szCs w:val="24"/>
                <w:lang w:eastAsia="ru-RU"/>
              </w:rPr>
              <w:t xml:space="preserve"> за потреби для  міждисциплінарних освітніх  програм)</w:t>
            </w:r>
          </w:p>
        </w:tc>
        <w:tc>
          <w:tcPr>
            <w:tcW w:w="4928" w:type="dxa"/>
            <w:shd w:val="clear" w:color="auto" w:fill="auto"/>
          </w:tcPr>
          <w:p w:rsidR="001E5F61" w:rsidRPr="001E5F61" w:rsidRDefault="001E5F61" w:rsidP="001E5F61">
            <w:pPr>
              <w:spacing w:after="0" w:line="240" w:lineRule="auto"/>
              <w:rPr>
                <w:rFonts w:ascii="Times New Roman" w:eastAsia="Times New Roman" w:hAnsi="Times New Roman" w:cs="Times New Roman"/>
                <w:sz w:val="24"/>
                <w:szCs w:val="24"/>
                <w:lang w:eastAsia="ru-RU"/>
              </w:rPr>
            </w:pPr>
          </w:p>
        </w:tc>
      </w:tr>
      <w:tr w:rsidR="001E5F61" w:rsidRPr="001E5F61" w:rsidTr="00FA3276">
        <w:tc>
          <w:tcPr>
            <w:tcW w:w="4927"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Спеціальність (</w:t>
            </w:r>
            <w:r w:rsidRPr="001E5F61">
              <w:rPr>
                <w:rFonts w:ascii="Times New Roman" w:eastAsia="Times New Roman" w:hAnsi="Times New Roman" w:cs="Times New Roman"/>
                <w:b/>
                <w:bCs/>
                <w:i/>
                <w:sz w:val="24"/>
                <w:szCs w:val="24"/>
                <w:lang w:eastAsia="ru-RU"/>
              </w:rPr>
              <w:t xml:space="preserve">спеціальності </w:t>
            </w:r>
            <w:r w:rsidRPr="001E5F61">
              <w:rPr>
                <w:rFonts w:ascii="Times New Roman" w:eastAsia="Times New Roman" w:hAnsi="Times New Roman" w:cs="Times New Roman"/>
                <w:b/>
                <w:bCs/>
                <w:sz w:val="24"/>
                <w:szCs w:val="24"/>
                <w:lang w:eastAsia="ru-RU"/>
              </w:rPr>
              <w:t>для міждисциплінарних  освітніх  програм)</w:t>
            </w:r>
          </w:p>
        </w:tc>
        <w:tc>
          <w:tcPr>
            <w:tcW w:w="4928" w:type="dxa"/>
            <w:shd w:val="clear" w:color="auto" w:fill="auto"/>
          </w:tcPr>
          <w:p w:rsidR="001E5F61" w:rsidRPr="001E5F61" w:rsidRDefault="001E5F61" w:rsidP="001E5F61">
            <w:pPr>
              <w:spacing w:after="0" w:line="240" w:lineRule="auto"/>
              <w:rPr>
                <w:rFonts w:ascii="Times New Roman" w:eastAsia="Times New Roman" w:hAnsi="Times New Roman" w:cs="Times New Roman"/>
                <w:sz w:val="24"/>
                <w:szCs w:val="24"/>
                <w:lang w:eastAsia="ru-RU"/>
              </w:rPr>
            </w:pPr>
          </w:p>
        </w:tc>
      </w:tr>
      <w:tr w:rsidR="001E5F61" w:rsidRPr="001E5F61" w:rsidTr="00FA3276">
        <w:tc>
          <w:tcPr>
            <w:tcW w:w="4927"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Спеціалізація або  предметна спеціальність (за  наявності)</w:t>
            </w:r>
          </w:p>
        </w:tc>
        <w:tc>
          <w:tcPr>
            <w:tcW w:w="4928" w:type="dxa"/>
            <w:shd w:val="clear" w:color="auto" w:fill="auto"/>
          </w:tcPr>
          <w:p w:rsidR="001E5F61" w:rsidRPr="001E5F61" w:rsidRDefault="001E5F61" w:rsidP="001E5F61">
            <w:pPr>
              <w:spacing w:after="0" w:line="240" w:lineRule="auto"/>
              <w:rPr>
                <w:rFonts w:ascii="Times New Roman" w:eastAsia="Times New Roman" w:hAnsi="Times New Roman" w:cs="Times New Roman"/>
                <w:sz w:val="24"/>
                <w:szCs w:val="24"/>
                <w:lang w:eastAsia="ru-RU"/>
              </w:rPr>
            </w:pPr>
          </w:p>
        </w:tc>
      </w:tr>
      <w:tr w:rsidR="001E5F61" w:rsidRPr="001E5F61" w:rsidTr="00FA3276">
        <w:tc>
          <w:tcPr>
            <w:tcW w:w="4927"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Кількість  кредитів ЄКТС та розрахункові  строки, необхідних  для виконання цієї програми</w:t>
            </w:r>
          </w:p>
        </w:tc>
        <w:tc>
          <w:tcPr>
            <w:tcW w:w="4928" w:type="dxa"/>
            <w:shd w:val="clear" w:color="auto" w:fill="auto"/>
          </w:tcPr>
          <w:p w:rsidR="001E5F61" w:rsidRPr="001E5F61" w:rsidRDefault="001E5F61" w:rsidP="001E5F61">
            <w:pPr>
              <w:spacing w:after="0" w:line="240" w:lineRule="auto"/>
              <w:rPr>
                <w:rFonts w:ascii="Times New Roman" w:eastAsia="Times New Roman" w:hAnsi="Times New Roman" w:cs="Times New Roman"/>
                <w:sz w:val="24"/>
                <w:szCs w:val="24"/>
                <w:lang w:eastAsia="ru-RU"/>
              </w:rPr>
            </w:pPr>
          </w:p>
        </w:tc>
      </w:tr>
      <w:tr w:rsidR="001E5F61" w:rsidRPr="001E5F61" w:rsidTr="00FA3276">
        <w:tc>
          <w:tcPr>
            <w:tcW w:w="4927"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Форми  здобуття освіти за цією освітньою програмою</w:t>
            </w:r>
          </w:p>
        </w:tc>
        <w:tc>
          <w:tcPr>
            <w:tcW w:w="4928" w:type="dxa"/>
            <w:shd w:val="clear" w:color="auto" w:fill="auto"/>
          </w:tcPr>
          <w:p w:rsidR="001E5F61" w:rsidRPr="001E5F61" w:rsidRDefault="001E5F61" w:rsidP="001E5F61">
            <w:pPr>
              <w:spacing w:after="0" w:line="240" w:lineRule="auto"/>
              <w:rPr>
                <w:rFonts w:ascii="Times New Roman" w:eastAsia="Times New Roman" w:hAnsi="Times New Roman" w:cs="Times New Roman"/>
                <w:sz w:val="24"/>
                <w:szCs w:val="24"/>
                <w:lang w:eastAsia="ru-RU"/>
              </w:rPr>
            </w:pPr>
          </w:p>
        </w:tc>
      </w:tr>
      <w:tr w:rsidR="001E5F61" w:rsidRPr="001E5F61" w:rsidTr="00FA3276">
        <w:tc>
          <w:tcPr>
            <w:tcW w:w="4927"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 xml:space="preserve">Назва кваліфікації (освітньої та професійної, зокрема за наявності  вибіркових  блоків)   </w:t>
            </w:r>
          </w:p>
        </w:tc>
        <w:tc>
          <w:tcPr>
            <w:tcW w:w="4928" w:type="dxa"/>
            <w:shd w:val="clear" w:color="auto" w:fill="auto"/>
          </w:tcPr>
          <w:p w:rsidR="001E5F61" w:rsidRPr="001E5F61" w:rsidRDefault="001E5F61" w:rsidP="001E5F61">
            <w:pPr>
              <w:spacing w:after="0" w:line="240" w:lineRule="auto"/>
              <w:rPr>
                <w:rFonts w:ascii="Times New Roman" w:eastAsia="Times New Roman" w:hAnsi="Times New Roman" w:cs="Times New Roman"/>
                <w:sz w:val="24"/>
                <w:szCs w:val="24"/>
                <w:lang w:eastAsia="ru-RU"/>
              </w:rPr>
            </w:pPr>
          </w:p>
        </w:tc>
      </w:tr>
      <w:tr w:rsidR="001E5F61" w:rsidRPr="001E5F61" w:rsidTr="00FA3276">
        <w:tc>
          <w:tcPr>
            <w:tcW w:w="4927"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Тип  диплома (одиничний/спільний/подвійний (за  наявності))</w:t>
            </w:r>
          </w:p>
        </w:tc>
        <w:tc>
          <w:tcPr>
            <w:tcW w:w="4928" w:type="dxa"/>
            <w:shd w:val="clear" w:color="auto" w:fill="auto"/>
          </w:tcPr>
          <w:p w:rsidR="001E5F61" w:rsidRPr="001E5F61" w:rsidRDefault="001E5F61" w:rsidP="001E5F61">
            <w:pPr>
              <w:spacing w:after="0" w:line="240" w:lineRule="auto"/>
              <w:rPr>
                <w:rFonts w:ascii="Times New Roman" w:eastAsia="Times New Roman" w:hAnsi="Times New Roman" w:cs="Times New Roman"/>
                <w:sz w:val="24"/>
                <w:szCs w:val="24"/>
                <w:lang w:eastAsia="ru-RU"/>
              </w:rPr>
            </w:pPr>
          </w:p>
        </w:tc>
      </w:tr>
      <w:tr w:rsidR="001E5F61" w:rsidRPr="001E5F61" w:rsidTr="00FA3276">
        <w:tc>
          <w:tcPr>
            <w:tcW w:w="4927"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Найменування партнера за узгодженою спільною освітньою програмою (за наявності)</w:t>
            </w:r>
          </w:p>
        </w:tc>
        <w:tc>
          <w:tcPr>
            <w:tcW w:w="4928" w:type="dxa"/>
            <w:shd w:val="clear" w:color="auto" w:fill="auto"/>
          </w:tcPr>
          <w:p w:rsidR="001E5F61" w:rsidRPr="001E5F61" w:rsidRDefault="001E5F61" w:rsidP="001E5F61">
            <w:pPr>
              <w:spacing w:after="0" w:line="240" w:lineRule="auto"/>
              <w:rPr>
                <w:rFonts w:ascii="Times New Roman" w:eastAsia="Times New Roman" w:hAnsi="Times New Roman" w:cs="Times New Roman"/>
                <w:sz w:val="24"/>
                <w:szCs w:val="24"/>
                <w:lang w:eastAsia="ru-RU"/>
              </w:rPr>
            </w:pPr>
          </w:p>
        </w:tc>
      </w:tr>
      <w:tr w:rsidR="001E5F61" w:rsidRPr="001E5F61" w:rsidTr="00FA3276">
        <w:tc>
          <w:tcPr>
            <w:tcW w:w="4927"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Вимоги  до осіб, які можуть  розпочати  навчання  за цією програмою (відповідно  до стандартів вищої освіти)</w:t>
            </w:r>
          </w:p>
        </w:tc>
        <w:tc>
          <w:tcPr>
            <w:tcW w:w="4928" w:type="dxa"/>
            <w:shd w:val="clear" w:color="auto" w:fill="auto"/>
          </w:tcPr>
          <w:p w:rsidR="001E5F61" w:rsidRPr="001E5F61" w:rsidRDefault="001E5F61" w:rsidP="001E5F61">
            <w:pPr>
              <w:spacing w:after="0" w:line="240" w:lineRule="auto"/>
              <w:rPr>
                <w:rFonts w:ascii="Times New Roman" w:eastAsia="Times New Roman" w:hAnsi="Times New Roman" w:cs="Times New Roman"/>
                <w:sz w:val="24"/>
                <w:szCs w:val="24"/>
                <w:lang w:eastAsia="ru-RU"/>
              </w:rPr>
            </w:pPr>
          </w:p>
        </w:tc>
      </w:tr>
      <w:tr w:rsidR="001E5F61" w:rsidRPr="001E5F61" w:rsidTr="00FA3276">
        <w:tc>
          <w:tcPr>
            <w:tcW w:w="4927"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 xml:space="preserve">Мова (мови) викладання </w:t>
            </w:r>
          </w:p>
        </w:tc>
        <w:tc>
          <w:tcPr>
            <w:tcW w:w="4928" w:type="dxa"/>
            <w:shd w:val="clear" w:color="auto" w:fill="auto"/>
          </w:tcPr>
          <w:p w:rsidR="001E5F61" w:rsidRPr="001E5F61" w:rsidRDefault="001E5F61" w:rsidP="001E5F61">
            <w:pPr>
              <w:spacing w:after="0" w:line="240" w:lineRule="auto"/>
              <w:rPr>
                <w:rFonts w:ascii="Times New Roman" w:eastAsia="Times New Roman" w:hAnsi="Times New Roman" w:cs="Times New Roman"/>
                <w:sz w:val="24"/>
                <w:szCs w:val="24"/>
                <w:lang w:eastAsia="ru-RU"/>
              </w:rPr>
            </w:pPr>
          </w:p>
        </w:tc>
      </w:tr>
      <w:tr w:rsidR="001E5F61" w:rsidRPr="001E5F61" w:rsidTr="00FA3276">
        <w:tc>
          <w:tcPr>
            <w:tcW w:w="9855" w:type="dxa"/>
            <w:gridSpan w:val="2"/>
            <w:shd w:val="clear" w:color="auto" w:fill="auto"/>
          </w:tcPr>
          <w:p w:rsidR="001E5F61" w:rsidRPr="001E5F61" w:rsidRDefault="001E5F61" w:rsidP="001E5F61">
            <w:pPr>
              <w:widowControl w:val="0"/>
              <w:spacing w:after="0" w:line="240" w:lineRule="auto"/>
              <w:ind w:right="-20"/>
              <w:jc w:val="center"/>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2 Мета (цілі) освітньо-професійної/наукової  програми</w:t>
            </w:r>
          </w:p>
        </w:tc>
      </w:tr>
      <w:tr w:rsidR="001E5F61" w:rsidRPr="001E5F61" w:rsidTr="00FA3276">
        <w:tc>
          <w:tcPr>
            <w:tcW w:w="9855" w:type="dxa"/>
            <w:gridSpan w:val="2"/>
            <w:shd w:val="clear" w:color="auto" w:fill="auto"/>
          </w:tcPr>
          <w:p w:rsidR="001E5F61" w:rsidRPr="001E5F61" w:rsidRDefault="001E5F61" w:rsidP="001E5F61">
            <w:pPr>
              <w:widowControl w:val="0"/>
              <w:spacing w:after="0" w:line="240" w:lineRule="auto"/>
              <w:ind w:right="-20"/>
              <w:jc w:val="center"/>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3 Характеристика освітньої програми</w:t>
            </w:r>
          </w:p>
        </w:tc>
      </w:tr>
      <w:tr w:rsidR="001E5F61" w:rsidRPr="001E5F61" w:rsidTr="00FA3276">
        <w:tc>
          <w:tcPr>
            <w:tcW w:w="4927"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Опис предметної області</w:t>
            </w:r>
          </w:p>
        </w:tc>
        <w:tc>
          <w:tcPr>
            <w:tcW w:w="4928"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i/>
                <w:sz w:val="24"/>
                <w:szCs w:val="24"/>
                <w:lang w:eastAsia="ru-RU"/>
              </w:rPr>
            </w:pPr>
          </w:p>
        </w:tc>
      </w:tr>
      <w:tr w:rsidR="001E5F61" w:rsidRPr="001E5F61" w:rsidTr="00FA3276">
        <w:tc>
          <w:tcPr>
            <w:tcW w:w="4927"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Особливості  програми (зокрема фокус освітньої програми  та спеціальності, орієнтація  освітньої програми)</w:t>
            </w:r>
          </w:p>
        </w:tc>
        <w:tc>
          <w:tcPr>
            <w:tcW w:w="4928"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i/>
                <w:sz w:val="24"/>
                <w:szCs w:val="24"/>
                <w:lang w:eastAsia="ru-RU"/>
              </w:rPr>
            </w:pPr>
          </w:p>
        </w:tc>
      </w:tr>
      <w:tr w:rsidR="001E5F61" w:rsidRPr="001E5F61" w:rsidTr="00FA3276">
        <w:tc>
          <w:tcPr>
            <w:tcW w:w="9855" w:type="dxa"/>
            <w:gridSpan w:val="2"/>
            <w:shd w:val="clear" w:color="auto" w:fill="auto"/>
          </w:tcPr>
          <w:p w:rsidR="001E5F61" w:rsidRPr="001E5F61" w:rsidRDefault="001E5F61" w:rsidP="001E5F61">
            <w:pPr>
              <w:widowControl w:val="0"/>
              <w:spacing w:after="0" w:line="240" w:lineRule="auto"/>
              <w:ind w:right="-20"/>
              <w:jc w:val="center"/>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4 Можливості  працевлаштування за здобутою освітою та подальшого навчання</w:t>
            </w:r>
          </w:p>
        </w:tc>
      </w:tr>
      <w:tr w:rsidR="001E5F61" w:rsidRPr="001E5F61" w:rsidTr="00FA3276">
        <w:tc>
          <w:tcPr>
            <w:tcW w:w="9855" w:type="dxa"/>
            <w:gridSpan w:val="2"/>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Можливості працевлаштування</w:t>
            </w:r>
          </w:p>
        </w:tc>
      </w:tr>
      <w:tr w:rsidR="001E5F61" w:rsidRPr="001E5F61" w:rsidTr="00FA3276">
        <w:tc>
          <w:tcPr>
            <w:tcW w:w="4927"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Подальше  навчання</w:t>
            </w:r>
          </w:p>
        </w:tc>
        <w:tc>
          <w:tcPr>
            <w:tcW w:w="4928"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i/>
                <w:sz w:val="24"/>
                <w:szCs w:val="24"/>
                <w:lang w:eastAsia="ru-RU"/>
              </w:rPr>
            </w:pPr>
          </w:p>
        </w:tc>
      </w:tr>
      <w:tr w:rsidR="001E5F61" w:rsidRPr="001E5F61" w:rsidTr="00FA3276">
        <w:tc>
          <w:tcPr>
            <w:tcW w:w="9855" w:type="dxa"/>
            <w:gridSpan w:val="2"/>
            <w:shd w:val="clear" w:color="auto" w:fill="auto"/>
          </w:tcPr>
          <w:p w:rsidR="001E5F61" w:rsidRPr="001E5F61" w:rsidRDefault="001E5F61" w:rsidP="001E5F61">
            <w:pPr>
              <w:widowControl w:val="0"/>
              <w:spacing w:after="0" w:line="240" w:lineRule="auto"/>
              <w:ind w:right="-20"/>
              <w:jc w:val="center"/>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5. Викладання  та оцінювання</w:t>
            </w:r>
          </w:p>
        </w:tc>
      </w:tr>
      <w:tr w:rsidR="001E5F61" w:rsidRPr="001E5F61" w:rsidTr="00FA3276">
        <w:tc>
          <w:tcPr>
            <w:tcW w:w="4927"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Викладання   та навчання</w:t>
            </w:r>
          </w:p>
        </w:tc>
        <w:tc>
          <w:tcPr>
            <w:tcW w:w="4928"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i/>
                <w:sz w:val="24"/>
                <w:szCs w:val="24"/>
                <w:lang w:eastAsia="ru-RU"/>
              </w:rPr>
            </w:pPr>
          </w:p>
        </w:tc>
      </w:tr>
      <w:tr w:rsidR="001E5F61" w:rsidRPr="001E5F61" w:rsidTr="00FA3276">
        <w:tc>
          <w:tcPr>
            <w:tcW w:w="4927"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lastRenderedPageBreak/>
              <w:t>Оцінювання</w:t>
            </w:r>
          </w:p>
        </w:tc>
        <w:tc>
          <w:tcPr>
            <w:tcW w:w="4928"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i/>
                <w:sz w:val="24"/>
                <w:szCs w:val="24"/>
                <w:lang w:eastAsia="ru-RU"/>
              </w:rPr>
            </w:pPr>
          </w:p>
        </w:tc>
      </w:tr>
      <w:tr w:rsidR="001E5F61" w:rsidRPr="001E5F61" w:rsidTr="00FA3276">
        <w:tc>
          <w:tcPr>
            <w:tcW w:w="9855" w:type="dxa"/>
            <w:gridSpan w:val="2"/>
            <w:shd w:val="clear" w:color="auto" w:fill="auto"/>
          </w:tcPr>
          <w:p w:rsidR="001E5F61" w:rsidRPr="001E5F61" w:rsidRDefault="001E5F61" w:rsidP="001E5F61">
            <w:pPr>
              <w:widowControl w:val="0"/>
              <w:spacing w:after="0" w:line="240" w:lineRule="auto"/>
              <w:ind w:right="-20"/>
              <w:jc w:val="center"/>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 xml:space="preserve">6. Програмні компетентності,  які  дають  право  на присудження/присвоєння визначеної  освітньою програмою освітньої або  освітньої та </w:t>
            </w:r>
          </w:p>
          <w:p w:rsidR="001E5F61" w:rsidRPr="001E5F61" w:rsidRDefault="001E5F61" w:rsidP="001E5F61">
            <w:pPr>
              <w:widowControl w:val="0"/>
              <w:spacing w:after="0" w:line="240" w:lineRule="auto"/>
              <w:ind w:right="-20"/>
              <w:jc w:val="center"/>
              <w:rPr>
                <w:rFonts w:ascii="Times New Roman" w:eastAsia="Times New Roman" w:hAnsi="Times New Roman" w:cs="Times New Roman"/>
                <w:b/>
                <w:bCs/>
                <w:i/>
                <w:sz w:val="24"/>
                <w:szCs w:val="24"/>
                <w:lang w:eastAsia="ru-RU"/>
              </w:rPr>
            </w:pPr>
            <w:r w:rsidRPr="001E5F61">
              <w:rPr>
                <w:rFonts w:ascii="Times New Roman" w:eastAsia="Times New Roman" w:hAnsi="Times New Roman" w:cs="Times New Roman"/>
                <w:b/>
                <w:bCs/>
                <w:sz w:val="24"/>
                <w:szCs w:val="24"/>
                <w:lang w:eastAsia="ru-RU"/>
              </w:rPr>
              <w:t>професійної кваліфікації (кваліфікацій)</w:t>
            </w:r>
          </w:p>
        </w:tc>
      </w:tr>
      <w:tr w:rsidR="001E5F61" w:rsidRPr="001E5F61" w:rsidTr="00FA3276">
        <w:tc>
          <w:tcPr>
            <w:tcW w:w="4927"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Інтегральна  компетентність</w:t>
            </w:r>
          </w:p>
        </w:tc>
        <w:tc>
          <w:tcPr>
            <w:tcW w:w="4928"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i/>
                <w:sz w:val="24"/>
                <w:szCs w:val="24"/>
                <w:lang w:eastAsia="ru-RU"/>
              </w:rPr>
            </w:pPr>
          </w:p>
        </w:tc>
      </w:tr>
      <w:tr w:rsidR="001E5F61" w:rsidRPr="001E5F61" w:rsidTr="00FA3276">
        <w:tc>
          <w:tcPr>
            <w:tcW w:w="4927"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Загальні  компетентності (ЗК)</w:t>
            </w:r>
          </w:p>
        </w:tc>
        <w:tc>
          <w:tcPr>
            <w:tcW w:w="4928"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ЗК 1</w:t>
            </w:r>
          </w:p>
          <w:p w:rsidR="001E5F61" w:rsidRPr="001E5F61" w:rsidRDefault="001E5F61" w:rsidP="001E5F61">
            <w:pPr>
              <w:widowControl w:val="0"/>
              <w:spacing w:after="0" w:line="240" w:lineRule="auto"/>
              <w:ind w:right="-20"/>
              <w:rPr>
                <w:rFonts w:ascii="Times New Roman" w:eastAsia="Times New Roman" w:hAnsi="Times New Roman" w:cs="Times New Roman"/>
                <w:b/>
                <w:bCs/>
                <w:i/>
                <w:sz w:val="24"/>
                <w:szCs w:val="24"/>
                <w:lang w:eastAsia="ru-RU"/>
              </w:rPr>
            </w:pPr>
            <w:r w:rsidRPr="001E5F61">
              <w:rPr>
                <w:rFonts w:ascii="Times New Roman" w:eastAsia="Times New Roman" w:hAnsi="Times New Roman" w:cs="Times New Roman"/>
                <w:b/>
                <w:bCs/>
                <w:sz w:val="24"/>
                <w:szCs w:val="24"/>
                <w:lang w:eastAsia="ru-RU"/>
              </w:rPr>
              <w:t>ЗК 2…</w:t>
            </w:r>
          </w:p>
        </w:tc>
      </w:tr>
      <w:tr w:rsidR="001E5F61" w:rsidRPr="001E5F61" w:rsidTr="00FA3276">
        <w:tc>
          <w:tcPr>
            <w:tcW w:w="4927"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Спеціальні (Фахові, предметні) компетентності (СК (ФК/ПК)) відповідно до стандарту  вищої  освіти</w:t>
            </w:r>
          </w:p>
        </w:tc>
        <w:tc>
          <w:tcPr>
            <w:tcW w:w="4928"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СК1 (ФК1/ПК1)</w:t>
            </w:r>
          </w:p>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СК2 (ФК2/ПК2)…</w:t>
            </w:r>
          </w:p>
        </w:tc>
      </w:tr>
      <w:tr w:rsidR="001E5F61" w:rsidRPr="001E5F61" w:rsidTr="00FA3276">
        <w:tc>
          <w:tcPr>
            <w:tcW w:w="9855" w:type="dxa"/>
            <w:gridSpan w:val="2"/>
            <w:shd w:val="clear" w:color="auto" w:fill="auto"/>
          </w:tcPr>
          <w:p w:rsidR="001E5F61" w:rsidRPr="001E5F61" w:rsidRDefault="001E5F61" w:rsidP="001E5F61">
            <w:pPr>
              <w:widowControl w:val="0"/>
              <w:spacing w:after="0" w:line="240" w:lineRule="auto"/>
              <w:ind w:right="-20"/>
              <w:jc w:val="center"/>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7. Програмні  результати навчання,  які  дають  право  на присудження/присвоєння визначеної  освітньою програмою освітньої або  освітньої та професійної (за наявності) кваліфікації  (кваліфікацій)</w:t>
            </w:r>
          </w:p>
        </w:tc>
      </w:tr>
      <w:tr w:rsidR="001E5F61" w:rsidRPr="001E5F61" w:rsidTr="00FA3276">
        <w:tc>
          <w:tcPr>
            <w:tcW w:w="4927"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i/>
                <w:sz w:val="24"/>
                <w:szCs w:val="24"/>
                <w:lang w:eastAsia="ru-RU"/>
              </w:rPr>
            </w:pPr>
          </w:p>
        </w:tc>
        <w:tc>
          <w:tcPr>
            <w:tcW w:w="4928"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ПРН 1</w:t>
            </w:r>
          </w:p>
        </w:tc>
      </w:tr>
      <w:tr w:rsidR="001E5F61" w:rsidRPr="001E5F61" w:rsidTr="00FA3276">
        <w:tc>
          <w:tcPr>
            <w:tcW w:w="4927"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i/>
                <w:sz w:val="24"/>
                <w:szCs w:val="24"/>
                <w:lang w:eastAsia="ru-RU"/>
              </w:rPr>
            </w:pPr>
          </w:p>
        </w:tc>
        <w:tc>
          <w:tcPr>
            <w:tcW w:w="4928"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ПРН 2</w:t>
            </w:r>
          </w:p>
        </w:tc>
      </w:tr>
      <w:tr w:rsidR="001E5F61" w:rsidRPr="001E5F61" w:rsidTr="00FA3276">
        <w:tc>
          <w:tcPr>
            <w:tcW w:w="9855" w:type="dxa"/>
            <w:gridSpan w:val="2"/>
            <w:shd w:val="clear" w:color="auto" w:fill="auto"/>
          </w:tcPr>
          <w:p w:rsidR="001E5F61" w:rsidRPr="001E5F61" w:rsidRDefault="001E5F61" w:rsidP="001E5F61">
            <w:pPr>
              <w:widowControl w:val="0"/>
              <w:spacing w:after="0" w:line="240" w:lineRule="auto"/>
              <w:ind w:right="-20"/>
              <w:jc w:val="center"/>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8. Ресурсне  забезпечення  реалізації  освітньої програми</w:t>
            </w:r>
          </w:p>
        </w:tc>
      </w:tr>
      <w:tr w:rsidR="001E5F61" w:rsidRPr="001E5F61" w:rsidTr="00FA3276">
        <w:tc>
          <w:tcPr>
            <w:tcW w:w="4927"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Матеріально-технічне  забезпечення</w:t>
            </w:r>
          </w:p>
        </w:tc>
        <w:tc>
          <w:tcPr>
            <w:tcW w:w="4928"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i/>
                <w:sz w:val="24"/>
                <w:szCs w:val="24"/>
                <w:lang w:eastAsia="ru-RU"/>
              </w:rPr>
            </w:pPr>
          </w:p>
        </w:tc>
      </w:tr>
      <w:tr w:rsidR="001E5F61" w:rsidRPr="001E5F61" w:rsidTr="00FA3276">
        <w:tc>
          <w:tcPr>
            <w:tcW w:w="4927"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Інформаційне та  навчально-методичне забезпечення</w:t>
            </w:r>
          </w:p>
        </w:tc>
        <w:tc>
          <w:tcPr>
            <w:tcW w:w="4928"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i/>
                <w:sz w:val="24"/>
                <w:szCs w:val="24"/>
                <w:lang w:eastAsia="ru-RU"/>
              </w:rPr>
            </w:pPr>
          </w:p>
        </w:tc>
      </w:tr>
      <w:tr w:rsidR="001E5F61" w:rsidRPr="001E5F61" w:rsidTr="00FA3276">
        <w:tc>
          <w:tcPr>
            <w:tcW w:w="9855" w:type="dxa"/>
            <w:gridSpan w:val="2"/>
            <w:shd w:val="clear" w:color="auto" w:fill="auto"/>
          </w:tcPr>
          <w:p w:rsidR="001E5F61" w:rsidRPr="001E5F61" w:rsidRDefault="001E5F61" w:rsidP="001E5F61">
            <w:pPr>
              <w:widowControl w:val="0"/>
              <w:spacing w:after="0" w:line="240" w:lineRule="auto"/>
              <w:ind w:right="-20"/>
              <w:jc w:val="center"/>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9. Академічна  мобільність (національна/міжнародна)</w:t>
            </w:r>
          </w:p>
        </w:tc>
      </w:tr>
      <w:tr w:rsidR="001E5F61" w:rsidRPr="001E5F61" w:rsidTr="00FA3276">
        <w:tc>
          <w:tcPr>
            <w:tcW w:w="4927"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Академічна мобільність (національна/міжнародна)</w:t>
            </w:r>
          </w:p>
        </w:tc>
        <w:tc>
          <w:tcPr>
            <w:tcW w:w="4928" w:type="dxa"/>
            <w:shd w:val="clear" w:color="auto" w:fill="auto"/>
          </w:tcPr>
          <w:p w:rsidR="001E5F61" w:rsidRPr="001E5F61" w:rsidRDefault="001E5F61" w:rsidP="001E5F61">
            <w:pPr>
              <w:widowControl w:val="0"/>
              <w:spacing w:after="0" w:line="240" w:lineRule="auto"/>
              <w:ind w:right="-20"/>
              <w:rPr>
                <w:rFonts w:ascii="Times New Roman" w:eastAsia="Times New Roman" w:hAnsi="Times New Roman" w:cs="Times New Roman"/>
                <w:b/>
                <w:bCs/>
                <w:i/>
                <w:sz w:val="24"/>
                <w:szCs w:val="24"/>
                <w:lang w:eastAsia="ru-RU"/>
              </w:rPr>
            </w:pPr>
          </w:p>
        </w:tc>
      </w:tr>
    </w:tbl>
    <w:p w:rsidR="001E5F61" w:rsidRPr="001E5F61" w:rsidRDefault="001E5F61" w:rsidP="001E5F61">
      <w:pPr>
        <w:widowControl w:val="0"/>
        <w:spacing w:after="0" w:line="240" w:lineRule="auto"/>
        <w:ind w:right="-20"/>
        <w:rPr>
          <w:rFonts w:ascii="Times New Roman" w:eastAsia="Times New Roman" w:hAnsi="Times New Roman" w:cs="Times New Roman"/>
          <w:b/>
          <w:bCs/>
          <w:sz w:val="24"/>
          <w:szCs w:val="24"/>
          <w:lang w:eastAsia="ru-RU"/>
        </w:rPr>
      </w:pPr>
    </w:p>
    <w:p w:rsidR="001E5F61" w:rsidRPr="001E5F61" w:rsidRDefault="001E5F61" w:rsidP="001E5F61">
      <w:pPr>
        <w:widowControl w:val="0"/>
        <w:spacing w:after="0" w:line="239" w:lineRule="auto"/>
        <w:ind w:left="5022" w:right="915" w:hanging="4153"/>
        <w:jc w:val="center"/>
        <w:rPr>
          <w:rFonts w:ascii="Times New Roman" w:eastAsia="Times New Roman" w:hAnsi="Times New Roman" w:cs="Times New Roman"/>
          <w:sz w:val="20"/>
          <w:szCs w:val="20"/>
          <w:lang w:eastAsia="ru-RU"/>
        </w:rPr>
      </w:pPr>
      <w:bookmarkStart w:id="12" w:name="_page_57_0"/>
      <w:bookmarkEnd w:id="11"/>
      <w:r w:rsidRPr="001E5F61">
        <w:rPr>
          <w:rFonts w:ascii="Times New Roman" w:eastAsia="Times New Roman" w:hAnsi="Times New Roman" w:cs="Times New Roman"/>
          <w:b/>
          <w:bCs/>
          <w:sz w:val="28"/>
          <w:szCs w:val="28"/>
          <w:lang w:eastAsia="ru-RU"/>
        </w:rPr>
        <w:t>ІІ. Перелік освітніх компонентів освітньо</w:t>
      </w:r>
      <w:r w:rsidRPr="001E5F61">
        <w:rPr>
          <w:rFonts w:ascii="Times New Roman" w:eastAsia="Times New Roman" w:hAnsi="Times New Roman" w:cs="Times New Roman"/>
          <w:b/>
          <w:bCs/>
          <w:sz w:val="24"/>
          <w:szCs w:val="24"/>
          <w:lang w:eastAsia="ru-RU"/>
        </w:rPr>
        <w:t>-</w:t>
      </w:r>
      <w:r w:rsidRPr="001E5F61">
        <w:rPr>
          <w:rFonts w:ascii="Times New Roman" w:eastAsia="Times New Roman" w:hAnsi="Times New Roman" w:cs="Times New Roman"/>
          <w:b/>
          <w:bCs/>
          <w:sz w:val="24"/>
          <w:szCs w:val="24"/>
          <w:u w:val="single"/>
          <w:lang w:eastAsia="ru-RU"/>
        </w:rPr>
        <w:t xml:space="preserve">                   </w:t>
      </w:r>
      <w:r w:rsidRPr="001E5F61">
        <w:rPr>
          <w:rFonts w:ascii="Times New Roman" w:eastAsia="Times New Roman" w:hAnsi="Times New Roman" w:cs="Times New Roman"/>
          <w:b/>
          <w:bCs/>
          <w:sz w:val="28"/>
          <w:szCs w:val="28"/>
          <w:lang w:eastAsia="ru-RU"/>
        </w:rPr>
        <w:t>програми</w:t>
      </w:r>
      <w:r w:rsidRPr="001E5F61">
        <w:rPr>
          <w:rFonts w:ascii="Times New Roman" w:eastAsia="Times New Roman" w:hAnsi="Times New Roman" w:cs="Times New Roman"/>
          <w:b/>
          <w:bCs/>
          <w:sz w:val="24"/>
          <w:szCs w:val="24"/>
          <w:lang w:eastAsia="ru-RU"/>
        </w:rPr>
        <w:t xml:space="preserve"> </w:t>
      </w:r>
      <w:r w:rsidRPr="001E5F61">
        <w:rPr>
          <w:rFonts w:ascii="Times New Roman" w:eastAsia="Times New Roman" w:hAnsi="Times New Roman" w:cs="Times New Roman"/>
          <w:sz w:val="20"/>
          <w:szCs w:val="20"/>
          <w:lang w:eastAsia="ru-RU"/>
        </w:rPr>
        <w:t>(професійної/наукової)</w:t>
      </w:r>
    </w:p>
    <w:p w:rsidR="001E5F61" w:rsidRPr="001E5F61" w:rsidRDefault="001E5F61" w:rsidP="001E5F61">
      <w:pPr>
        <w:widowControl w:val="0"/>
        <w:spacing w:after="0" w:line="240" w:lineRule="auto"/>
        <w:ind w:left="607" w:right="-20"/>
        <w:rPr>
          <w:rFonts w:ascii="Times New Roman" w:eastAsia="Times New Roman" w:hAnsi="Times New Roman" w:cs="Times New Roman"/>
          <w:b/>
          <w:bCs/>
          <w:sz w:val="24"/>
          <w:szCs w:val="24"/>
          <w:lang w:eastAsia="ru-RU"/>
        </w:rPr>
      </w:pPr>
      <w:r w:rsidRPr="001E5F61">
        <w:rPr>
          <w:rFonts w:ascii="Times New Roman" w:eastAsia="Times New Roman" w:hAnsi="Times New Roman" w:cs="Times New Roman"/>
          <w:b/>
          <w:bCs/>
          <w:sz w:val="24"/>
          <w:szCs w:val="24"/>
          <w:lang w:eastAsia="ru-RU"/>
        </w:rPr>
        <w:t>2.1. Перелік освітніх компонентів ОП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60"/>
        <w:gridCol w:w="4390"/>
        <w:gridCol w:w="1712"/>
        <w:gridCol w:w="1741"/>
      </w:tblGrid>
      <w:tr w:rsidR="001E5F61" w:rsidRPr="001E5F61" w:rsidTr="00FA3276">
        <w:tc>
          <w:tcPr>
            <w:tcW w:w="1668"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Код  освітнього компонента</w:t>
            </w:r>
          </w:p>
        </w:tc>
        <w:tc>
          <w:tcPr>
            <w:tcW w:w="4450" w:type="dxa"/>
            <w:gridSpan w:val="2"/>
            <w:shd w:val="clear" w:color="auto" w:fill="auto"/>
          </w:tcPr>
          <w:p w:rsidR="001E5F61" w:rsidRPr="001E5F61" w:rsidRDefault="001E5F61" w:rsidP="001E5F61">
            <w:pPr>
              <w:spacing w:after="0" w:line="240" w:lineRule="auto"/>
              <w:jc w:val="center"/>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Освітні компоненти освітньої програми (навчальні дисципліни, курсові роботи, практики, кваліфікаційна робота відповідно до навчального плану)</w:t>
            </w:r>
          </w:p>
        </w:tc>
        <w:tc>
          <w:tcPr>
            <w:tcW w:w="1712"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Кількість  кредитів</w:t>
            </w:r>
          </w:p>
        </w:tc>
        <w:tc>
          <w:tcPr>
            <w:tcW w:w="1741"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Форма підсумкового контролю</w:t>
            </w:r>
          </w:p>
        </w:tc>
      </w:tr>
      <w:tr w:rsidR="001E5F61" w:rsidRPr="001E5F61" w:rsidTr="00FA3276">
        <w:tc>
          <w:tcPr>
            <w:tcW w:w="1668"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1</w:t>
            </w:r>
          </w:p>
        </w:tc>
        <w:tc>
          <w:tcPr>
            <w:tcW w:w="4450" w:type="dxa"/>
            <w:gridSpan w:val="2"/>
            <w:shd w:val="clear" w:color="auto" w:fill="auto"/>
          </w:tcPr>
          <w:p w:rsidR="001E5F61" w:rsidRPr="001E5F61" w:rsidRDefault="001E5F61" w:rsidP="001E5F61">
            <w:pPr>
              <w:spacing w:after="0" w:line="240" w:lineRule="auto"/>
              <w:jc w:val="center"/>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2</w:t>
            </w:r>
          </w:p>
        </w:tc>
        <w:tc>
          <w:tcPr>
            <w:tcW w:w="1712"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3</w:t>
            </w:r>
          </w:p>
        </w:tc>
        <w:tc>
          <w:tcPr>
            <w:tcW w:w="1741"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4</w:t>
            </w:r>
          </w:p>
        </w:tc>
      </w:tr>
      <w:tr w:rsidR="001E5F61" w:rsidRPr="001E5F61" w:rsidTr="00FA3276">
        <w:tc>
          <w:tcPr>
            <w:tcW w:w="9571" w:type="dxa"/>
            <w:gridSpan w:val="5"/>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Обов’язкові освітні компоненти ОП</w:t>
            </w:r>
          </w:p>
        </w:tc>
      </w:tr>
      <w:tr w:rsidR="001E5F61" w:rsidRPr="001E5F61" w:rsidTr="00FA3276">
        <w:tc>
          <w:tcPr>
            <w:tcW w:w="1668"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ЗП01</w:t>
            </w:r>
          </w:p>
        </w:tc>
        <w:tc>
          <w:tcPr>
            <w:tcW w:w="4450" w:type="dxa"/>
            <w:gridSpan w:val="2"/>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12"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41"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r>
      <w:tr w:rsidR="001E5F61" w:rsidRPr="001E5F61" w:rsidTr="00FA3276">
        <w:tc>
          <w:tcPr>
            <w:tcW w:w="1668"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ЗП02</w:t>
            </w:r>
          </w:p>
        </w:tc>
        <w:tc>
          <w:tcPr>
            <w:tcW w:w="4450" w:type="dxa"/>
            <w:gridSpan w:val="2"/>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12"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41"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r>
      <w:tr w:rsidR="001E5F61" w:rsidRPr="001E5F61" w:rsidTr="00FA3276">
        <w:tc>
          <w:tcPr>
            <w:tcW w:w="1668"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ЗП03</w:t>
            </w:r>
          </w:p>
        </w:tc>
        <w:tc>
          <w:tcPr>
            <w:tcW w:w="4450" w:type="dxa"/>
            <w:gridSpan w:val="2"/>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12"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41"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r>
      <w:tr w:rsidR="001E5F61" w:rsidRPr="001E5F61" w:rsidTr="00FA3276">
        <w:tc>
          <w:tcPr>
            <w:tcW w:w="1668"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4450" w:type="dxa"/>
            <w:gridSpan w:val="2"/>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12"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41"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r>
      <w:tr w:rsidR="001E5F61" w:rsidRPr="001E5F61" w:rsidTr="00FA3276">
        <w:tc>
          <w:tcPr>
            <w:tcW w:w="1668"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ПП01</w:t>
            </w:r>
          </w:p>
        </w:tc>
        <w:tc>
          <w:tcPr>
            <w:tcW w:w="4450" w:type="dxa"/>
            <w:gridSpan w:val="2"/>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12"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41"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r>
      <w:tr w:rsidR="001E5F61" w:rsidRPr="001E5F61" w:rsidTr="00FA3276">
        <w:tc>
          <w:tcPr>
            <w:tcW w:w="1668"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ПП02</w:t>
            </w:r>
          </w:p>
        </w:tc>
        <w:tc>
          <w:tcPr>
            <w:tcW w:w="4450" w:type="dxa"/>
            <w:gridSpan w:val="2"/>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12"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41"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r>
      <w:tr w:rsidR="001E5F61" w:rsidRPr="001E5F61" w:rsidTr="00FA3276">
        <w:trPr>
          <w:trHeight w:val="151"/>
        </w:trPr>
        <w:tc>
          <w:tcPr>
            <w:tcW w:w="1668"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4450" w:type="dxa"/>
            <w:gridSpan w:val="2"/>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12"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41"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r>
      <w:tr w:rsidR="001E5F61" w:rsidRPr="001E5F61" w:rsidTr="00FA3276">
        <w:tc>
          <w:tcPr>
            <w:tcW w:w="1668"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П</w:t>
            </w:r>
          </w:p>
        </w:tc>
        <w:tc>
          <w:tcPr>
            <w:tcW w:w="4450" w:type="dxa"/>
            <w:gridSpan w:val="2"/>
            <w:shd w:val="clear" w:color="auto" w:fill="auto"/>
          </w:tcPr>
          <w:p w:rsidR="001E5F61" w:rsidRPr="001E5F61" w:rsidRDefault="001E5F61" w:rsidP="001E5F61">
            <w:pPr>
              <w:spacing w:after="0" w:line="240" w:lineRule="auto"/>
              <w:jc w:val="both"/>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Практична підготовка</w:t>
            </w:r>
          </w:p>
        </w:tc>
        <w:tc>
          <w:tcPr>
            <w:tcW w:w="1712"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41"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r>
      <w:tr w:rsidR="001E5F61" w:rsidRPr="001E5F61" w:rsidTr="00FA3276">
        <w:tc>
          <w:tcPr>
            <w:tcW w:w="1668"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П01</w:t>
            </w:r>
          </w:p>
        </w:tc>
        <w:tc>
          <w:tcPr>
            <w:tcW w:w="4450" w:type="dxa"/>
            <w:gridSpan w:val="2"/>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12"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41"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r>
      <w:tr w:rsidR="001E5F61" w:rsidRPr="001E5F61" w:rsidTr="00FA3276">
        <w:tc>
          <w:tcPr>
            <w:tcW w:w="1668"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П02</w:t>
            </w:r>
          </w:p>
        </w:tc>
        <w:tc>
          <w:tcPr>
            <w:tcW w:w="4450" w:type="dxa"/>
            <w:gridSpan w:val="2"/>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12"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41"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r>
      <w:tr w:rsidR="001E5F61" w:rsidRPr="001E5F61" w:rsidTr="00FA3276">
        <w:tc>
          <w:tcPr>
            <w:tcW w:w="1668"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П03</w:t>
            </w:r>
          </w:p>
        </w:tc>
        <w:tc>
          <w:tcPr>
            <w:tcW w:w="4450" w:type="dxa"/>
            <w:gridSpan w:val="2"/>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12"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41"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r>
      <w:tr w:rsidR="001E5F61" w:rsidRPr="001E5F61" w:rsidTr="00FA3276">
        <w:tc>
          <w:tcPr>
            <w:tcW w:w="1668"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МР</w:t>
            </w:r>
          </w:p>
        </w:tc>
        <w:tc>
          <w:tcPr>
            <w:tcW w:w="4450" w:type="dxa"/>
            <w:gridSpan w:val="2"/>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12"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41"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r>
      <w:tr w:rsidR="001E5F61" w:rsidRPr="001E5F61" w:rsidTr="00FA3276">
        <w:tc>
          <w:tcPr>
            <w:tcW w:w="6118" w:type="dxa"/>
            <w:gridSpan w:val="3"/>
            <w:shd w:val="clear" w:color="auto" w:fill="auto"/>
          </w:tcPr>
          <w:p w:rsidR="001E5F61" w:rsidRPr="001E5F61" w:rsidRDefault="001E5F61" w:rsidP="001E5F61">
            <w:pPr>
              <w:spacing w:after="0" w:line="240" w:lineRule="auto"/>
              <w:jc w:val="both"/>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Загальний обсяг обов’язкових освітніх компонентів:</w:t>
            </w:r>
          </w:p>
        </w:tc>
        <w:tc>
          <w:tcPr>
            <w:tcW w:w="1712"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41"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r>
      <w:tr w:rsidR="001E5F61" w:rsidRPr="001E5F61" w:rsidTr="00FA3276">
        <w:tc>
          <w:tcPr>
            <w:tcW w:w="9571" w:type="dxa"/>
            <w:gridSpan w:val="5"/>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Вибіркові освітні компоненти ОП</w:t>
            </w:r>
          </w:p>
        </w:tc>
      </w:tr>
      <w:tr w:rsidR="001E5F61" w:rsidRPr="001E5F61" w:rsidTr="00FA3276">
        <w:tc>
          <w:tcPr>
            <w:tcW w:w="1728" w:type="dxa"/>
            <w:gridSpan w:val="2"/>
            <w:shd w:val="clear" w:color="auto" w:fill="auto"/>
          </w:tcPr>
          <w:p w:rsidR="001E5F61" w:rsidRPr="001E5F61" w:rsidRDefault="001E5F61" w:rsidP="001E5F61">
            <w:pPr>
              <w:spacing w:after="0" w:line="240" w:lineRule="auto"/>
              <w:jc w:val="both"/>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ВВ1</w:t>
            </w:r>
          </w:p>
        </w:tc>
        <w:tc>
          <w:tcPr>
            <w:tcW w:w="4390"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Навчальні дисципліни загально університетського каталогу</w:t>
            </w:r>
          </w:p>
        </w:tc>
        <w:tc>
          <w:tcPr>
            <w:tcW w:w="1712"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41"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r>
      <w:tr w:rsidR="001E5F61" w:rsidRPr="001E5F61" w:rsidTr="00FA3276">
        <w:tc>
          <w:tcPr>
            <w:tcW w:w="1728" w:type="dxa"/>
            <w:gridSpan w:val="2"/>
            <w:shd w:val="clear" w:color="auto" w:fill="auto"/>
          </w:tcPr>
          <w:p w:rsidR="001E5F61" w:rsidRPr="001E5F61" w:rsidRDefault="001E5F61" w:rsidP="001E5F61">
            <w:pPr>
              <w:spacing w:after="0" w:line="240" w:lineRule="auto"/>
              <w:jc w:val="both"/>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ВВ2</w:t>
            </w:r>
          </w:p>
        </w:tc>
        <w:tc>
          <w:tcPr>
            <w:tcW w:w="4390"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Навчальні дисципліни факультет-</w:t>
            </w:r>
            <w:proofErr w:type="spellStart"/>
            <w:r w:rsidRPr="001E5F61">
              <w:rPr>
                <w:rFonts w:ascii="Times New Roman" w:eastAsia="Times New Roman" w:hAnsi="Times New Roman" w:cs="Times New Roman"/>
                <w:b/>
                <w:sz w:val="24"/>
                <w:szCs w:val="24"/>
                <w:lang w:eastAsia="ru-RU"/>
              </w:rPr>
              <w:t>ського</w:t>
            </w:r>
            <w:proofErr w:type="spellEnd"/>
            <w:r w:rsidRPr="001E5F61">
              <w:rPr>
                <w:rFonts w:ascii="Times New Roman" w:eastAsia="Times New Roman" w:hAnsi="Times New Roman" w:cs="Times New Roman"/>
                <w:b/>
                <w:sz w:val="24"/>
                <w:szCs w:val="24"/>
                <w:lang w:eastAsia="ru-RU"/>
              </w:rPr>
              <w:t xml:space="preserve"> каталогу, зокрема</w:t>
            </w:r>
          </w:p>
          <w:p w:rsidR="001E5F61" w:rsidRPr="001E5F61" w:rsidRDefault="001E5F61" w:rsidP="001E5F61">
            <w:pPr>
              <w:spacing w:after="0" w:line="240" w:lineRule="auto"/>
              <w:jc w:val="both"/>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iCs/>
                <w:sz w:val="24"/>
                <w:szCs w:val="24"/>
                <w:lang w:eastAsia="ru-RU"/>
              </w:rPr>
              <w:t xml:space="preserve">вибіркових  блоків (за наявності та  за </w:t>
            </w:r>
            <w:r w:rsidRPr="001E5F61">
              <w:rPr>
                <w:rFonts w:ascii="Times New Roman" w:eastAsia="Times New Roman" w:hAnsi="Times New Roman" w:cs="Times New Roman"/>
                <w:iCs/>
                <w:sz w:val="24"/>
                <w:szCs w:val="24"/>
                <w:lang w:eastAsia="ru-RU"/>
              </w:rPr>
              <w:lastRenderedPageBreak/>
              <w:t>умови  присвоєння  професійних  кваліфікацій)</w:t>
            </w:r>
          </w:p>
        </w:tc>
        <w:tc>
          <w:tcPr>
            <w:tcW w:w="1712"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41"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r>
      <w:tr w:rsidR="001E5F61" w:rsidRPr="001E5F61" w:rsidTr="00FA3276">
        <w:tc>
          <w:tcPr>
            <w:tcW w:w="6118" w:type="dxa"/>
            <w:gridSpan w:val="3"/>
            <w:shd w:val="clear" w:color="auto" w:fill="auto"/>
          </w:tcPr>
          <w:p w:rsidR="001E5F61" w:rsidRPr="001E5F61" w:rsidRDefault="001E5F61" w:rsidP="001E5F61">
            <w:pPr>
              <w:spacing w:after="0" w:line="240" w:lineRule="auto"/>
              <w:jc w:val="both"/>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lastRenderedPageBreak/>
              <w:t>Загальний обсяг вибіркових освітніх компонентів:</w:t>
            </w:r>
          </w:p>
        </w:tc>
        <w:tc>
          <w:tcPr>
            <w:tcW w:w="1712"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41"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r>
      <w:tr w:rsidR="001E5F61" w:rsidRPr="001E5F61" w:rsidTr="00FA3276">
        <w:tc>
          <w:tcPr>
            <w:tcW w:w="6118" w:type="dxa"/>
            <w:gridSpan w:val="3"/>
            <w:shd w:val="clear" w:color="auto" w:fill="auto"/>
          </w:tcPr>
          <w:p w:rsidR="001E5F61" w:rsidRPr="001E5F61" w:rsidRDefault="001E5F61" w:rsidP="001E5F61">
            <w:pPr>
              <w:spacing w:after="0" w:line="240" w:lineRule="auto"/>
              <w:jc w:val="both"/>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Загальний обсяг освітньої програми</w:t>
            </w:r>
          </w:p>
        </w:tc>
        <w:tc>
          <w:tcPr>
            <w:tcW w:w="1712"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c>
          <w:tcPr>
            <w:tcW w:w="1741" w:type="dxa"/>
            <w:shd w:val="clear" w:color="auto" w:fill="auto"/>
          </w:tcPr>
          <w:p w:rsidR="001E5F61" w:rsidRPr="001E5F61" w:rsidRDefault="001E5F61" w:rsidP="001E5F61">
            <w:pPr>
              <w:spacing w:after="0" w:line="240" w:lineRule="auto"/>
              <w:jc w:val="both"/>
              <w:rPr>
                <w:rFonts w:ascii="Times New Roman" w:eastAsia="Times New Roman" w:hAnsi="Times New Roman" w:cs="Times New Roman"/>
                <w:sz w:val="24"/>
                <w:szCs w:val="24"/>
                <w:lang w:eastAsia="ru-RU"/>
              </w:rPr>
            </w:pPr>
          </w:p>
        </w:tc>
      </w:tr>
    </w:tbl>
    <w:p w:rsidR="001E5F61" w:rsidRPr="001E5F61" w:rsidRDefault="001E5F61" w:rsidP="001E5F61">
      <w:pPr>
        <w:widowControl w:val="0"/>
        <w:spacing w:after="0" w:line="248" w:lineRule="auto"/>
        <w:ind w:right="3039"/>
        <w:rPr>
          <w:rFonts w:ascii="Times New Roman" w:eastAsia="Times New Roman" w:hAnsi="Times New Roman" w:cs="Times New Roman"/>
          <w:b/>
          <w:bCs/>
          <w:sz w:val="6"/>
          <w:szCs w:val="28"/>
          <w:lang w:eastAsia="ru-RU"/>
        </w:rPr>
      </w:pPr>
      <w:bookmarkStart w:id="13" w:name="_page_58_0"/>
      <w:bookmarkEnd w:id="12"/>
    </w:p>
    <w:p w:rsidR="001E5F61" w:rsidRPr="001E5F61" w:rsidRDefault="001E5F61" w:rsidP="001E5F61">
      <w:pPr>
        <w:widowControl w:val="0"/>
        <w:spacing w:after="0" w:line="248" w:lineRule="auto"/>
        <w:ind w:right="3039"/>
        <w:rPr>
          <w:rFonts w:ascii="Times New Roman" w:eastAsia="Times New Roman" w:hAnsi="Times New Roman" w:cs="Times New Roman"/>
          <w:sz w:val="24"/>
          <w:szCs w:val="24"/>
          <w:lang w:eastAsia="ru-RU"/>
        </w:rPr>
      </w:pPr>
      <w:r w:rsidRPr="001E5F61">
        <w:rPr>
          <w:rFonts w:ascii="Times New Roman" w:eastAsia="Times New Roman" w:hAnsi="Times New Roman" w:cs="Times New Roman"/>
          <w:b/>
          <w:bCs/>
          <w:sz w:val="28"/>
          <w:szCs w:val="28"/>
          <w:lang w:eastAsia="ru-RU"/>
        </w:rPr>
        <w:t>Загальний обсяг освітньої програми ___________</w:t>
      </w:r>
    </w:p>
    <w:p w:rsidR="001E5F61" w:rsidRPr="001E5F61" w:rsidRDefault="001E5F61" w:rsidP="001E5F61">
      <w:pPr>
        <w:widowControl w:val="0"/>
        <w:spacing w:after="0" w:line="240" w:lineRule="auto"/>
        <w:ind w:right="-20"/>
        <w:jc w:val="right"/>
        <w:rPr>
          <w:rFonts w:ascii="Times New Roman" w:eastAsia="Times New Roman" w:hAnsi="Times New Roman" w:cs="Times New Roman"/>
          <w:b/>
          <w:bCs/>
          <w:i/>
          <w:iCs/>
          <w:sz w:val="28"/>
          <w:szCs w:val="28"/>
          <w:lang w:eastAsia="ru-RU"/>
        </w:rPr>
      </w:pPr>
    </w:p>
    <w:p w:rsidR="001E5F61" w:rsidRPr="001E5F61" w:rsidRDefault="001E5F61" w:rsidP="001E5F61">
      <w:pPr>
        <w:widowControl w:val="0"/>
        <w:spacing w:after="0" w:line="240" w:lineRule="auto"/>
        <w:ind w:right="-20"/>
        <w:jc w:val="right"/>
        <w:rPr>
          <w:rFonts w:ascii="Times New Roman" w:eastAsia="Times New Roman" w:hAnsi="Times New Roman" w:cs="Times New Roman"/>
          <w:b/>
          <w:bCs/>
          <w:i/>
          <w:iCs/>
          <w:sz w:val="28"/>
          <w:szCs w:val="28"/>
          <w:lang w:eastAsia="ru-RU"/>
        </w:rPr>
      </w:pPr>
    </w:p>
    <w:p w:rsidR="001E5F61" w:rsidRPr="001E5F61" w:rsidRDefault="001E5F61" w:rsidP="001E5F61">
      <w:pPr>
        <w:widowControl w:val="0"/>
        <w:spacing w:after="0" w:line="240" w:lineRule="auto"/>
        <w:ind w:right="-20"/>
        <w:jc w:val="right"/>
        <w:rPr>
          <w:rFonts w:ascii="Times New Roman" w:eastAsia="Times New Roman" w:hAnsi="Times New Roman" w:cs="Times New Roman"/>
          <w:b/>
          <w:bCs/>
          <w:i/>
          <w:iCs/>
          <w:sz w:val="28"/>
          <w:szCs w:val="28"/>
          <w:lang w:eastAsia="ru-RU"/>
        </w:rPr>
      </w:pPr>
      <w:r w:rsidRPr="001E5F61">
        <w:rPr>
          <w:rFonts w:ascii="Times New Roman" w:eastAsia="Times New Roman" w:hAnsi="Times New Roman" w:cs="Times New Roman"/>
          <w:b/>
          <w:bCs/>
          <w:i/>
          <w:iCs/>
          <w:sz w:val="28"/>
          <w:szCs w:val="28"/>
          <w:lang w:eastAsia="ru-RU"/>
        </w:rPr>
        <w:br w:type="page"/>
      </w:r>
      <w:r w:rsidRPr="001E5F61">
        <w:rPr>
          <w:rFonts w:ascii="Times New Roman" w:eastAsia="Times New Roman" w:hAnsi="Times New Roman" w:cs="Times New Roman"/>
          <w:b/>
          <w:bCs/>
          <w:i/>
          <w:iCs/>
          <w:sz w:val="28"/>
          <w:szCs w:val="28"/>
          <w:lang w:eastAsia="ru-RU"/>
        </w:rPr>
        <w:lastRenderedPageBreak/>
        <w:t>Продовження додатка 2</w:t>
      </w:r>
    </w:p>
    <w:p w:rsidR="001E5F61" w:rsidRPr="001E5F61" w:rsidRDefault="001E5F61" w:rsidP="001E5F61">
      <w:pPr>
        <w:widowControl w:val="0"/>
        <w:spacing w:after="0" w:line="240" w:lineRule="auto"/>
        <w:ind w:right="-20"/>
        <w:jc w:val="right"/>
        <w:rPr>
          <w:rFonts w:ascii="Times New Roman" w:eastAsia="Times New Roman" w:hAnsi="Times New Roman" w:cs="Times New Roman"/>
          <w:b/>
          <w:bCs/>
          <w:sz w:val="28"/>
          <w:szCs w:val="28"/>
          <w:lang w:eastAsia="ru-RU"/>
        </w:rPr>
      </w:pPr>
    </w:p>
    <w:p w:rsidR="001E5F61" w:rsidRPr="001E5F61" w:rsidRDefault="001E5F61" w:rsidP="001E5F61">
      <w:pPr>
        <w:widowControl w:val="0"/>
        <w:spacing w:after="0" w:line="240" w:lineRule="auto"/>
        <w:ind w:right="-20"/>
        <w:jc w:val="center"/>
        <w:rPr>
          <w:rFonts w:ascii="Times New Roman" w:eastAsia="Times New Roman" w:hAnsi="Times New Roman" w:cs="Times New Roman"/>
          <w:b/>
          <w:bCs/>
          <w:sz w:val="28"/>
          <w:szCs w:val="28"/>
          <w:lang w:eastAsia="ru-RU"/>
        </w:rPr>
      </w:pPr>
      <w:r w:rsidRPr="001E5F61">
        <w:rPr>
          <w:rFonts w:ascii="Times New Roman" w:eastAsia="Times New Roman" w:hAnsi="Times New Roman" w:cs="Times New Roman"/>
          <w:b/>
          <w:bCs/>
          <w:sz w:val="28"/>
          <w:szCs w:val="28"/>
          <w:lang w:eastAsia="ru-RU"/>
        </w:rPr>
        <w:t>ІІІ. Форма (форми) атестації здобувачів вищої освіти,</w:t>
      </w:r>
    </w:p>
    <w:p w:rsidR="001E5F61" w:rsidRPr="001E5F61" w:rsidRDefault="001E5F61" w:rsidP="001E5F61">
      <w:pPr>
        <w:widowControl w:val="0"/>
        <w:spacing w:after="0" w:line="240" w:lineRule="auto"/>
        <w:ind w:right="-20"/>
        <w:jc w:val="center"/>
        <w:rPr>
          <w:rFonts w:ascii="Times New Roman" w:eastAsia="Times New Roman" w:hAnsi="Times New Roman" w:cs="Times New Roman"/>
          <w:b/>
          <w:bCs/>
          <w:sz w:val="28"/>
          <w:szCs w:val="28"/>
          <w:lang w:eastAsia="ru-RU"/>
        </w:rPr>
      </w:pPr>
      <w:r w:rsidRPr="001E5F61">
        <w:rPr>
          <w:rFonts w:ascii="Times New Roman" w:eastAsia="Times New Roman" w:hAnsi="Times New Roman" w:cs="Times New Roman"/>
          <w:b/>
          <w:bCs/>
          <w:sz w:val="28"/>
          <w:szCs w:val="28"/>
          <w:lang w:eastAsia="ru-RU"/>
        </w:rPr>
        <w:t xml:space="preserve">процедури та критерії присвоєння </w:t>
      </w:r>
    </w:p>
    <w:p w:rsidR="001E5F61" w:rsidRPr="001E5F61" w:rsidRDefault="001E5F61" w:rsidP="001E5F61">
      <w:pPr>
        <w:widowControl w:val="0"/>
        <w:spacing w:after="0" w:line="240" w:lineRule="auto"/>
        <w:ind w:right="-20"/>
        <w:jc w:val="center"/>
        <w:rPr>
          <w:rFonts w:ascii="Times New Roman" w:eastAsia="Times New Roman" w:hAnsi="Times New Roman" w:cs="Times New Roman"/>
          <w:b/>
          <w:bCs/>
          <w:sz w:val="28"/>
          <w:szCs w:val="28"/>
          <w:lang w:eastAsia="ru-RU"/>
        </w:rPr>
      </w:pPr>
      <w:r w:rsidRPr="001E5F61">
        <w:rPr>
          <w:rFonts w:ascii="Times New Roman" w:eastAsia="Times New Roman" w:hAnsi="Times New Roman" w:cs="Times New Roman"/>
          <w:b/>
          <w:bCs/>
          <w:sz w:val="28"/>
          <w:szCs w:val="28"/>
          <w:lang w:eastAsia="ru-RU"/>
        </w:rPr>
        <w:t>професійної кваліфікації (кваліфікацій) (за наявності)</w:t>
      </w:r>
    </w:p>
    <w:p w:rsidR="001E5F61" w:rsidRPr="001E5F61" w:rsidRDefault="001E5F61" w:rsidP="001E5F61">
      <w:pPr>
        <w:widowControl w:val="0"/>
        <w:spacing w:after="0" w:line="240" w:lineRule="auto"/>
        <w:ind w:right="-55"/>
        <w:jc w:val="center"/>
        <w:rPr>
          <w:rFonts w:ascii="Times New Roman" w:eastAsia="Times New Roman" w:hAnsi="Times New Roman" w:cs="Times New Roman"/>
          <w:b/>
          <w:bCs/>
          <w:sz w:val="24"/>
          <w:szCs w:val="24"/>
          <w:lang w:eastAsia="ru-RU"/>
        </w:rPr>
      </w:pPr>
    </w:p>
    <w:p w:rsidR="001E5F61" w:rsidRPr="001E5F61" w:rsidRDefault="001E5F61" w:rsidP="001E5F61">
      <w:pPr>
        <w:widowControl w:val="0"/>
        <w:spacing w:after="0" w:line="240" w:lineRule="auto"/>
        <w:ind w:right="-55"/>
        <w:jc w:val="center"/>
        <w:rPr>
          <w:rFonts w:ascii="Times New Roman" w:eastAsia="Times New Roman" w:hAnsi="Times New Roman" w:cs="Times New Roman"/>
          <w:b/>
          <w:bCs/>
          <w:sz w:val="24"/>
          <w:szCs w:val="24"/>
          <w:lang w:eastAsia="ru-RU"/>
        </w:rPr>
      </w:pPr>
    </w:p>
    <w:p w:rsidR="001E5F61" w:rsidRPr="001E5F61" w:rsidRDefault="001E5F61" w:rsidP="001E5F61">
      <w:pPr>
        <w:widowControl w:val="0"/>
        <w:spacing w:after="0" w:line="240" w:lineRule="auto"/>
        <w:ind w:right="-55"/>
        <w:jc w:val="center"/>
        <w:rPr>
          <w:rFonts w:ascii="Times New Roman" w:eastAsia="Times New Roman" w:hAnsi="Times New Roman" w:cs="Times New Roman"/>
          <w:i/>
          <w:iCs/>
          <w:sz w:val="28"/>
          <w:szCs w:val="28"/>
          <w:lang w:eastAsia="ru-RU"/>
        </w:rPr>
      </w:pPr>
      <w:r w:rsidRPr="001E5F61">
        <w:rPr>
          <w:rFonts w:ascii="Times New Roman" w:eastAsia="Times New Roman" w:hAnsi="Times New Roman" w:cs="Times New Roman"/>
          <w:b/>
          <w:bCs/>
          <w:sz w:val="28"/>
          <w:szCs w:val="28"/>
          <w:lang w:eastAsia="ru-RU"/>
        </w:rPr>
        <w:t xml:space="preserve">IV. Структурно-логічна схема освітньої програми </w:t>
      </w:r>
      <w:r w:rsidRPr="001E5F61">
        <w:rPr>
          <w:rFonts w:ascii="Times New Roman" w:eastAsia="Times New Roman" w:hAnsi="Times New Roman" w:cs="Times New Roman"/>
          <w:iCs/>
          <w:sz w:val="28"/>
          <w:szCs w:val="28"/>
          <w:lang w:eastAsia="ru-RU"/>
        </w:rPr>
        <w:t>(логічна послідовність вивчення компонентів освітньої програми), зокрема  вибіркових  блоків (за наявності та  за умови  присвоєння  професійних  кваліфікацій)</w:t>
      </w:r>
    </w:p>
    <w:p w:rsidR="001E5F61" w:rsidRPr="001E5F61" w:rsidRDefault="001E5F61" w:rsidP="001E5F61">
      <w:pPr>
        <w:widowControl w:val="0"/>
        <w:spacing w:after="0" w:line="239" w:lineRule="auto"/>
        <w:ind w:right="1155"/>
        <w:rPr>
          <w:rFonts w:ascii="Times New Roman" w:eastAsia="Times New Roman" w:hAnsi="Times New Roman" w:cs="Times New Roman"/>
          <w:b/>
          <w:bCs/>
          <w:sz w:val="28"/>
          <w:szCs w:val="28"/>
          <w:lang w:eastAsia="ru-RU"/>
        </w:rPr>
      </w:pPr>
      <w:bookmarkStart w:id="14" w:name="_page_59_0"/>
      <w:bookmarkEnd w:id="13"/>
    </w:p>
    <w:p w:rsidR="001E5F61" w:rsidRPr="001E5F61" w:rsidRDefault="001E5F61" w:rsidP="001E5F61">
      <w:pPr>
        <w:widowControl w:val="0"/>
        <w:spacing w:after="0" w:line="239" w:lineRule="auto"/>
        <w:jc w:val="center"/>
        <w:rPr>
          <w:rFonts w:ascii="Times New Roman" w:eastAsia="Times New Roman" w:hAnsi="Times New Roman" w:cs="Times New Roman"/>
          <w:b/>
          <w:bCs/>
          <w:sz w:val="28"/>
          <w:szCs w:val="28"/>
          <w:lang w:eastAsia="ru-RU"/>
        </w:rPr>
      </w:pPr>
      <w:r w:rsidRPr="001E5F61">
        <w:rPr>
          <w:rFonts w:ascii="Times New Roman" w:eastAsia="Times New Roman" w:hAnsi="Times New Roman" w:cs="Times New Roman"/>
          <w:b/>
          <w:bCs/>
          <w:sz w:val="28"/>
          <w:szCs w:val="28"/>
          <w:lang w:eastAsia="ru-RU"/>
        </w:rPr>
        <w:t>V. Матриця відповідності програмних компетентностей обов’язковим та вибірковим (за наявності блоку/</w:t>
      </w:r>
      <w:proofErr w:type="spellStart"/>
      <w:r w:rsidRPr="001E5F61">
        <w:rPr>
          <w:rFonts w:ascii="Times New Roman" w:eastAsia="Times New Roman" w:hAnsi="Times New Roman" w:cs="Times New Roman"/>
          <w:b/>
          <w:bCs/>
          <w:sz w:val="28"/>
          <w:szCs w:val="28"/>
          <w:lang w:eastAsia="ru-RU"/>
        </w:rPr>
        <w:t>ів</w:t>
      </w:r>
      <w:proofErr w:type="spellEnd"/>
      <w:r w:rsidRPr="001E5F61">
        <w:rPr>
          <w:rFonts w:ascii="Times New Roman" w:eastAsia="Times New Roman" w:hAnsi="Times New Roman" w:cs="Times New Roman"/>
          <w:b/>
          <w:bCs/>
          <w:sz w:val="28"/>
          <w:szCs w:val="28"/>
          <w:lang w:eastAsia="ru-RU"/>
        </w:rPr>
        <w:t xml:space="preserve">, де передбачено присвоєння професійних  кваліфікацій) освітнім компонентам освітньої програми </w:t>
      </w:r>
    </w:p>
    <w:p w:rsidR="001E5F61" w:rsidRPr="001E5F61" w:rsidRDefault="001E5F61" w:rsidP="001E5F61">
      <w:pPr>
        <w:spacing w:after="90" w:line="240" w:lineRule="exact"/>
        <w:rPr>
          <w:rFonts w:ascii="Times New Roman" w:eastAsia="Times New Roman" w:hAnsi="Times New Roman" w:cs="Times New Roman"/>
          <w:sz w:val="24"/>
          <w:szCs w:val="24"/>
          <w:lang w:eastAsia="ru-RU"/>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15"/>
        <w:gridCol w:w="851"/>
        <w:gridCol w:w="709"/>
        <w:gridCol w:w="708"/>
        <w:gridCol w:w="851"/>
        <w:gridCol w:w="850"/>
        <w:gridCol w:w="993"/>
        <w:gridCol w:w="677"/>
        <w:gridCol w:w="989"/>
      </w:tblGrid>
      <w:tr w:rsidR="001E5F61" w:rsidRPr="001E5F61" w:rsidTr="00FA3276">
        <w:trPr>
          <w:cantSplit/>
          <w:trHeight w:val="577"/>
        </w:trPr>
        <w:tc>
          <w:tcPr>
            <w:tcW w:w="3015" w:type="dxa"/>
            <w:vMerge w:val="restart"/>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 xml:space="preserve">Освітні компоненти освітньої програми (навчальні дисципліни, практика…) </w:t>
            </w:r>
          </w:p>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sz w:val="24"/>
                <w:szCs w:val="24"/>
                <w:lang w:eastAsia="ru-RU"/>
              </w:rPr>
              <w:t>(коди з навчального плану)</w:t>
            </w:r>
          </w:p>
        </w:tc>
        <w:tc>
          <w:tcPr>
            <w:tcW w:w="6628" w:type="dxa"/>
            <w:gridSpan w:val="8"/>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Програмні  компетентності</w:t>
            </w:r>
          </w:p>
        </w:tc>
      </w:tr>
      <w:tr w:rsidR="001E5F61" w:rsidRPr="001E5F61" w:rsidTr="00FA3276">
        <w:trPr>
          <w:cantSplit/>
          <w:trHeight w:val="499"/>
        </w:trPr>
        <w:tc>
          <w:tcPr>
            <w:tcW w:w="3015" w:type="dxa"/>
            <w:vMerge/>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851"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ЗК 1</w:t>
            </w:r>
          </w:p>
        </w:tc>
        <w:tc>
          <w:tcPr>
            <w:tcW w:w="709" w:type="dxa"/>
            <w:shd w:val="clear" w:color="auto" w:fill="auto"/>
          </w:tcPr>
          <w:p w:rsidR="001E5F61" w:rsidRPr="001E5F61" w:rsidRDefault="001E5F61" w:rsidP="001E5F61">
            <w:pPr>
              <w:spacing w:after="0" w:line="240" w:lineRule="auto"/>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ЗК2</w:t>
            </w:r>
          </w:p>
        </w:tc>
        <w:tc>
          <w:tcPr>
            <w:tcW w:w="708"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851"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ЗК n</w:t>
            </w:r>
          </w:p>
        </w:tc>
        <w:tc>
          <w:tcPr>
            <w:tcW w:w="850"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ФК 1</w:t>
            </w:r>
          </w:p>
        </w:tc>
        <w:tc>
          <w:tcPr>
            <w:tcW w:w="993"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ФК 2</w:t>
            </w:r>
          </w:p>
        </w:tc>
        <w:tc>
          <w:tcPr>
            <w:tcW w:w="677"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989"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ФК m</w:t>
            </w:r>
          </w:p>
        </w:tc>
      </w:tr>
      <w:tr w:rsidR="001E5F61" w:rsidRPr="001E5F61" w:rsidTr="00FA3276">
        <w:tc>
          <w:tcPr>
            <w:tcW w:w="3015"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ЗП01</w:t>
            </w:r>
          </w:p>
        </w:tc>
        <w:tc>
          <w:tcPr>
            <w:tcW w:w="851"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709"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708"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851"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850"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993"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677"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989"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r>
      <w:tr w:rsidR="001E5F61" w:rsidRPr="001E5F61" w:rsidTr="00FA3276">
        <w:tc>
          <w:tcPr>
            <w:tcW w:w="3015"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ЗП02</w:t>
            </w:r>
          </w:p>
        </w:tc>
        <w:tc>
          <w:tcPr>
            <w:tcW w:w="851"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709"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708"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851"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850"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993"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677"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989"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r>
      <w:tr w:rsidR="001E5F61" w:rsidRPr="001E5F61" w:rsidTr="00FA3276">
        <w:tc>
          <w:tcPr>
            <w:tcW w:w="3015"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ПП01</w:t>
            </w:r>
          </w:p>
        </w:tc>
        <w:tc>
          <w:tcPr>
            <w:tcW w:w="851"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709"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708"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851"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850"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993"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677"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989"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r>
      <w:tr w:rsidR="001E5F61" w:rsidRPr="001E5F61" w:rsidTr="00FA3276">
        <w:tc>
          <w:tcPr>
            <w:tcW w:w="3015"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ПП02</w:t>
            </w:r>
          </w:p>
        </w:tc>
        <w:tc>
          <w:tcPr>
            <w:tcW w:w="851"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709"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708"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851"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850"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993"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677"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989"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r>
      <w:tr w:rsidR="001E5F61" w:rsidRPr="001E5F61" w:rsidTr="00FA3276">
        <w:tc>
          <w:tcPr>
            <w:tcW w:w="3015"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ВВ2.1.01</w:t>
            </w:r>
          </w:p>
        </w:tc>
        <w:tc>
          <w:tcPr>
            <w:tcW w:w="851"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709"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708"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851"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850"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993"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677"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989"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r>
      <w:tr w:rsidR="001E5F61" w:rsidRPr="001E5F61" w:rsidTr="00FA3276">
        <w:tc>
          <w:tcPr>
            <w:tcW w:w="3015"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ВВ2.1.02</w:t>
            </w:r>
          </w:p>
        </w:tc>
        <w:tc>
          <w:tcPr>
            <w:tcW w:w="851"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709"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708"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851"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850"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993"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677"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989"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r>
      <w:tr w:rsidR="001E5F61" w:rsidRPr="001E5F61" w:rsidTr="00FA3276">
        <w:tc>
          <w:tcPr>
            <w:tcW w:w="3015"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П01</w:t>
            </w:r>
          </w:p>
        </w:tc>
        <w:tc>
          <w:tcPr>
            <w:tcW w:w="851"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709"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708"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851"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850"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993"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677"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989"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r>
      <w:tr w:rsidR="001E5F61" w:rsidRPr="001E5F61" w:rsidTr="00FA3276">
        <w:tc>
          <w:tcPr>
            <w:tcW w:w="3015"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П02</w:t>
            </w:r>
          </w:p>
        </w:tc>
        <w:tc>
          <w:tcPr>
            <w:tcW w:w="851"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709"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708"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851"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850"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993"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677"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989"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r>
      <w:tr w:rsidR="001E5F61" w:rsidRPr="001E5F61" w:rsidTr="00FA3276">
        <w:tc>
          <w:tcPr>
            <w:tcW w:w="3015"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П03</w:t>
            </w:r>
          </w:p>
        </w:tc>
        <w:tc>
          <w:tcPr>
            <w:tcW w:w="851"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709"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708"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851"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850"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993"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677"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989"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r>
      <w:tr w:rsidR="001E5F61" w:rsidRPr="001E5F61" w:rsidTr="00FA3276">
        <w:tc>
          <w:tcPr>
            <w:tcW w:w="3015"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БР</w:t>
            </w:r>
          </w:p>
        </w:tc>
        <w:tc>
          <w:tcPr>
            <w:tcW w:w="851"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709"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708"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851"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850"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993"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677"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989"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r>
    </w:tbl>
    <w:p w:rsidR="001E5F61" w:rsidRPr="001E5F61" w:rsidRDefault="001E5F61" w:rsidP="001E5F61">
      <w:pPr>
        <w:widowControl w:val="0"/>
        <w:spacing w:after="0" w:line="241" w:lineRule="auto"/>
        <w:ind w:left="2084" w:right="56" w:hanging="1246"/>
        <w:rPr>
          <w:rFonts w:ascii="Times New Roman" w:eastAsia="Times New Roman" w:hAnsi="Times New Roman" w:cs="Times New Roman"/>
          <w:b/>
          <w:bCs/>
          <w:sz w:val="28"/>
          <w:szCs w:val="28"/>
          <w:lang w:eastAsia="ru-RU"/>
        </w:rPr>
      </w:pPr>
    </w:p>
    <w:p w:rsidR="001E5F61" w:rsidRPr="001E5F61" w:rsidRDefault="001E5F61" w:rsidP="001E5F61">
      <w:pPr>
        <w:widowControl w:val="0"/>
        <w:spacing w:after="0" w:line="241" w:lineRule="auto"/>
        <w:ind w:right="56"/>
        <w:jc w:val="center"/>
        <w:rPr>
          <w:rFonts w:ascii="Times New Roman" w:eastAsia="Times New Roman" w:hAnsi="Times New Roman" w:cs="Times New Roman"/>
          <w:b/>
          <w:bCs/>
          <w:sz w:val="28"/>
          <w:szCs w:val="28"/>
          <w:lang w:eastAsia="ru-RU"/>
        </w:rPr>
      </w:pPr>
      <w:r w:rsidRPr="001E5F61">
        <w:rPr>
          <w:rFonts w:ascii="Times New Roman" w:eastAsia="Times New Roman" w:hAnsi="Times New Roman" w:cs="Times New Roman"/>
          <w:b/>
          <w:bCs/>
          <w:sz w:val="28"/>
          <w:szCs w:val="28"/>
          <w:lang w:eastAsia="ru-RU"/>
        </w:rPr>
        <w:t>VІ. Матриця забезпечення програмних результатів навчання (ПРН) відповідними обов’язковими та вибірковими (за наявності блоку/</w:t>
      </w:r>
      <w:proofErr w:type="spellStart"/>
      <w:r w:rsidRPr="001E5F61">
        <w:rPr>
          <w:rFonts w:ascii="Times New Roman" w:eastAsia="Times New Roman" w:hAnsi="Times New Roman" w:cs="Times New Roman"/>
          <w:b/>
          <w:bCs/>
          <w:sz w:val="28"/>
          <w:szCs w:val="28"/>
          <w:lang w:eastAsia="ru-RU"/>
        </w:rPr>
        <w:t>ів</w:t>
      </w:r>
      <w:proofErr w:type="spellEnd"/>
      <w:r w:rsidRPr="001E5F61">
        <w:rPr>
          <w:rFonts w:ascii="Times New Roman" w:eastAsia="Times New Roman" w:hAnsi="Times New Roman" w:cs="Times New Roman"/>
          <w:b/>
          <w:bCs/>
          <w:sz w:val="28"/>
          <w:szCs w:val="28"/>
          <w:lang w:eastAsia="ru-RU"/>
        </w:rPr>
        <w:t>, де передбачено присвоєння професійних кваліфікацій) освітніми компонентами освітньої програми</w:t>
      </w:r>
    </w:p>
    <w:p w:rsidR="001E5F61" w:rsidRPr="001E5F61" w:rsidRDefault="001E5F61" w:rsidP="001E5F61">
      <w:pPr>
        <w:spacing w:after="42" w:line="240" w:lineRule="exact"/>
        <w:rPr>
          <w:rFonts w:ascii="Times New Roman" w:eastAsia="Times New Roman" w:hAnsi="Times New Roman" w:cs="Times New Roman"/>
          <w:sz w:val="24"/>
          <w:szCs w:val="24"/>
          <w:lang w:eastAsia="ru-RU"/>
        </w:rPr>
      </w:pPr>
    </w:p>
    <w:tbl>
      <w:tblPr>
        <w:tblW w:w="972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15"/>
        <w:gridCol w:w="1418"/>
        <w:gridCol w:w="1276"/>
        <w:gridCol w:w="1417"/>
        <w:gridCol w:w="1276"/>
        <w:gridCol w:w="1320"/>
      </w:tblGrid>
      <w:tr w:rsidR="001E5F61" w:rsidRPr="001E5F61" w:rsidTr="00FA3276">
        <w:trPr>
          <w:cantSplit/>
          <w:trHeight w:val="577"/>
        </w:trPr>
        <w:tc>
          <w:tcPr>
            <w:tcW w:w="3015" w:type="dxa"/>
            <w:vMerge w:val="restart"/>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 xml:space="preserve">Освітні компоненти освітньої програми (навчальні дисципліни, практика…) </w:t>
            </w:r>
            <w:r w:rsidRPr="001E5F61">
              <w:rPr>
                <w:rFonts w:ascii="Times New Roman" w:eastAsia="Times New Roman" w:hAnsi="Times New Roman" w:cs="Times New Roman"/>
                <w:sz w:val="24"/>
                <w:szCs w:val="24"/>
                <w:lang w:eastAsia="ru-RU"/>
              </w:rPr>
              <w:t>(коди з навчального плану)</w:t>
            </w:r>
          </w:p>
        </w:tc>
        <w:tc>
          <w:tcPr>
            <w:tcW w:w="6707" w:type="dxa"/>
            <w:gridSpan w:val="5"/>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Програмні результати  навчання</w:t>
            </w:r>
          </w:p>
        </w:tc>
      </w:tr>
      <w:tr w:rsidR="001E5F61" w:rsidRPr="001E5F61" w:rsidTr="00FA3276">
        <w:trPr>
          <w:cantSplit/>
          <w:trHeight w:val="499"/>
        </w:trPr>
        <w:tc>
          <w:tcPr>
            <w:tcW w:w="3015" w:type="dxa"/>
            <w:vMerge/>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1418"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ПРН 1</w:t>
            </w:r>
          </w:p>
        </w:tc>
        <w:tc>
          <w:tcPr>
            <w:tcW w:w="1276"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ПРН2</w:t>
            </w:r>
          </w:p>
        </w:tc>
        <w:tc>
          <w:tcPr>
            <w:tcW w:w="1417"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ПРН3</w:t>
            </w:r>
          </w:p>
        </w:tc>
        <w:tc>
          <w:tcPr>
            <w:tcW w:w="1276"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320"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roofErr w:type="spellStart"/>
            <w:r w:rsidRPr="001E5F61">
              <w:rPr>
                <w:rFonts w:ascii="Times New Roman" w:eastAsia="Times New Roman" w:hAnsi="Times New Roman" w:cs="Times New Roman"/>
                <w:b/>
                <w:sz w:val="24"/>
                <w:szCs w:val="24"/>
                <w:lang w:eastAsia="ru-RU"/>
              </w:rPr>
              <w:t>ПРНm</w:t>
            </w:r>
            <w:proofErr w:type="spellEnd"/>
          </w:p>
        </w:tc>
      </w:tr>
      <w:tr w:rsidR="001E5F61" w:rsidRPr="001E5F61" w:rsidTr="00FA3276">
        <w:tc>
          <w:tcPr>
            <w:tcW w:w="3015"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ЗП01</w:t>
            </w:r>
          </w:p>
        </w:tc>
        <w:tc>
          <w:tcPr>
            <w:tcW w:w="1418"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276"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417"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276"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320"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r>
      <w:tr w:rsidR="001E5F61" w:rsidRPr="001E5F61" w:rsidTr="00FA3276">
        <w:tc>
          <w:tcPr>
            <w:tcW w:w="3015"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ЗП02</w:t>
            </w:r>
          </w:p>
        </w:tc>
        <w:tc>
          <w:tcPr>
            <w:tcW w:w="1418"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276"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1417"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276"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1320"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r>
      <w:tr w:rsidR="001E5F61" w:rsidRPr="001E5F61" w:rsidTr="00FA3276">
        <w:tc>
          <w:tcPr>
            <w:tcW w:w="3015"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ПП01</w:t>
            </w:r>
          </w:p>
        </w:tc>
        <w:tc>
          <w:tcPr>
            <w:tcW w:w="1418"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276"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417"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276"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320"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r>
      <w:tr w:rsidR="001E5F61" w:rsidRPr="001E5F61" w:rsidTr="00FA3276">
        <w:tc>
          <w:tcPr>
            <w:tcW w:w="3015"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ПП02</w:t>
            </w:r>
          </w:p>
        </w:tc>
        <w:tc>
          <w:tcPr>
            <w:tcW w:w="1418"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276"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417"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1276"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320"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r>
      <w:tr w:rsidR="001E5F61" w:rsidRPr="001E5F61" w:rsidTr="00FA3276">
        <w:tc>
          <w:tcPr>
            <w:tcW w:w="3015"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ВВ2.1.01</w:t>
            </w:r>
          </w:p>
        </w:tc>
        <w:tc>
          <w:tcPr>
            <w:tcW w:w="1418"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1276"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417"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276"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1320"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r>
      <w:tr w:rsidR="001E5F61" w:rsidRPr="001E5F61" w:rsidTr="00FA3276">
        <w:tc>
          <w:tcPr>
            <w:tcW w:w="3015"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ВВ2.1.02</w:t>
            </w:r>
          </w:p>
        </w:tc>
        <w:tc>
          <w:tcPr>
            <w:tcW w:w="1418"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1276"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c>
          <w:tcPr>
            <w:tcW w:w="1417"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276"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320"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p>
        </w:tc>
      </w:tr>
      <w:tr w:rsidR="001E5F61" w:rsidRPr="001E5F61" w:rsidTr="00FA3276">
        <w:tc>
          <w:tcPr>
            <w:tcW w:w="3015"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П01</w:t>
            </w:r>
          </w:p>
        </w:tc>
        <w:tc>
          <w:tcPr>
            <w:tcW w:w="1418"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276"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417"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276"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320"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r>
      <w:tr w:rsidR="001E5F61" w:rsidRPr="001E5F61" w:rsidTr="00FA3276">
        <w:tc>
          <w:tcPr>
            <w:tcW w:w="3015"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lastRenderedPageBreak/>
              <w:t>П02</w:t>
            </w:r>
          </w:p>
        </w:tc>
        <w:tc>
          <w:tcPr>
            <w:tcW w:w="1418"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276"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417"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276"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320"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r>
      <w:tr w:rsidR="001E5F61" w:rsidRPr="001E5F61" w:rsidTr="00FA3276">
        <w:tc>
          <w:tcPr>
            <w:tcW w:w="3015"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П03</w:t>
            </w:r>
          </w:p>
        </w:tc>
        <w:tc>
          <w:tcPr>
            <w:tcW w:w="1418"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276"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417"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276"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320"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r>
      <w:tr w:rsidR="001E5F61" w:rsidRPr="001E5F61" w:rsidTr="00FA3276">
        <w:tc>
          <w:tcPr>
            <w:tcW w:w="3015"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БР</w:t>
            </w:r>
          </w:p>
        </w:tc>
        <w:tc>
          <w:tcPr>
            <w:tcW w:w="1418"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276"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417"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276"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c>
          <w:tcPr>
            <w:tcW w:w="1320" w:type="dxa"/>
            <w:shd w:val="clear" w:color="auto" w:fill="auto"/>
          </w:tcPr>
          <w:p w:rsidR="001E5F61" w:rsidRPr="001E5F61" w:rsidRDefault="001E5F61" w:rsidP="001E5F61">
            <w:pPr>
              <w:spacing w:after="0" w:line="240" w:lineRule="auto"/>
              <w:jc w:val="center"/>
              <w:rPr>
                <w:rFonts w:ascii="Times New Roman" w:eastAsia="Times New Roman" w:hAnsi="Times New Roman" w:cs="Times New Roman"/>
                <w:b/>
                <w:sz w:val="24"/>
                <w:szCs w:val="24"/>
                <w:lang w:eastAsia="ru-RU"/>
              </w:rPr>
            </w:pPr>
            <w:r w:rsidRPr="001E5F61">
              <w:rPr>
                <w:rFonts w:ascii="Times New Roman" w:eastAsia="Times New Roman" w:hAnsi="Times New Roman" w:cs="Times New Roman"/>
                <w:b/>
                <w:sz w:val="24"/>
                <w:szCs w:val="24"/>
                <w:lang w:eastAsia="ru-RU"/>
              </w:rPr>
              <w:t>*</w:t>
            </w:r>
          </w:p>
        </w:tc>
      </w:tr>
      <w:bookmarkEnd w:id="14"/>
    </w:tbl>
    <w:p w:rsidR="001E5F61" w:rsidRPr="001E5F61" w:rsidRDefault="001E5F61" w:rsidP="001E5F61">
      <w:pPr>
        <w:widowControl w:val="0"/>
        <w:spacing w:after="0" w:line="240" w:lineRule="auto"/>
        <w:rPr>
          <w:rFonts w:ascii="Times New Roman" w:eastAsia="Times New Roman" w:hAnsi="Times New Roman" w:cs="Times New Roman"/>
          <w:sz w:val="24"/>
          <w:szCs w:val="24"/>
          <w:lang w:eastAsia="ru-RU"/>
        </w:rPr>
      </w:pPr>
    </w:p>
    <w:p w:rsidR="001E5F61" w:rsidRPr="001E5F61" w:rsidRDefault="001E5F61" w:rsidP="001E5F61">
      <w:pPr>
        <w:widowControl w:val="0"/>
        <w:spacing w:after="0" w:line="240" w:lineRule="auto"/>
        <w:rPr>
          <w:rFonts w:ascii="Times New Roman" w:eastAsia="Times New Roman" w:hAnsi="Times New Roman" w:cs="Times New Roman"/>
          <w:sz w:val="24"/>
          <w:szCs w:val="24"/>
          <w:lang w:eastAsia="ru-RU"/>
        </w:rPr>
      </w:pPr>
    </w:p>
    <w:p w:rsidR="001E5F61" w:rsidRPr="001E5F61" w:rsidRDefault="001E5F61" w:rsidP="001E5F61">
      <w:pPr>
        <w:widowControl w:val="0"/>
        <w:spacing w:after="0" w:line="240" w:lineRule="auto"/>
        <w:rPr>
          <w:rFonts w:ascii="Times New Roman" w:eastAsia="Times New Roman" w:hAnsi="Times New Roman" w:cs="Times New Roman"/>
          <w:sz w:val="24"/>
          <w:szCs w:val="24"/>
          <w:lang w:eastAsia="ru-RU"/>
        </w:rPr>
      </w:pPr>
      <w:r w:rsidRPr="001E5F61">
        <w:rPr>
          <w:rFonts w:ascii="Times New Roman" w:eastAsia="Times New Roman" w:hAnsi="Times New Roman" w:cs="Times New Roman"/>
          <w:sz w:val="24"/>
          <w:szCs w:val="24"/>
          <w:lang w:eastAsia="ru-RU"/>
        </w:rPr>
        <w:t>Гарант  освітньо-професійної/наукової програми   ___________________  Ім’я, ПРІЗВИЩЕ</w:t>
      </w:r>
    </w:p>
    <w:p w:rsidR="001E5F61" w:rsidRPr="001E5F61" w:rsidRDefault="001E5F61" w:rsidP="001E5F61">
      <w:pPr>
        <w:widowControl w:val="0"/>
        <w:spacing w:after="0" w:line="240" w:lineRule="auto"/>
        <w:rPr>
          <w:rFonts w:ascii="Times New Roman" w:eastAsia="Times New Roman" w:hAnsi="Times New Roman" w:cs="Times New Roman"/>
          <w:sz w:val="18"/>
          <w:szCs w:val="18"/>
          <w:lang w:eastAsia="ru-RU"/>
        </w:rPr>
      </w:pPr>
      <w:r w:rsidRPr="001E5F61">
        <w:rPr>
          <w:rFonts w:ascii="Times New Roman" w:eastAsia="Times New Roman" w:hAnsi="Times New Roman" w:cs="Times New Roman"/>
          <w:sz w:val="18"/>
          <w:szCs w:val="18"/>
          <w:lang w:eastAsia="ru-RU"/>
        </w:rPr>
        <w:t xml:space="preserve">                                                                                                                                   (підпис)                        </w:t>
      </w:r>
    </w:p>
    <w:p w:rsidR="0045649E" w:rsidRDefault="0045649E">
      <w:bookmarkStart w:id="15" w:name="_GoBack"/>
      <w:bookmarkEnd w:id="15"/>
    </w:p>
    <w:sectPr w:rsidR="0045649E" w:rsidSect="00D55348">
      <w:footerReference w:type="even" r:id="rId8"/>
      <w:footerReference w:type="default" r:id="rId9"/>
      <w:pgSz w:w="11906" w:h="16838"/>
      <w:pgMar w:top="1134" w:right="849" w:bottom="1134"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179" w:rsidRDefault="001E5F61">
    <w:pPr>
      <w:pStyle w:val="a3"/>
      <w:jc w:val="right"/>
    </w:pPr>
    <w:r>
      <w:fldChar w:fldCharType="begin"/>
    </w:r>
    <w:r>
      <w:instrText>PAGE   \* MERGEFORMAT</w:instrText>
    </w:r>
    <w:r>
      <w:fldChar w:fldCharType="separate"/>
    </w:r>
    <w:r w:rsidRPr="001E5F61">
      <w:rPr>
        <w:noProof/>
        <w:lang w:val="uk-UA"/>
      </w:rPr>
      <w:t>8</w:t>
    </w:r>
    <w:r>
      <w:fldChar w:fldCharType="end"/>
    </w:r>
  </w:p>
  <w:p w:rsidR="00ED7179" w:rsidRDefault="001E5F61">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179" w:rsidRDefault="001E5F61" w:rsidP="007C3C5B">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ED7179" w:rsidRDefault="001E5F61" w:rsidP="00B75F65">
    <w:pPr>
      <w:pStyle w:val="a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179" w:rsidRDefault="001E5F61" w:rsidP="007C3C5B">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12</w:t>
    </w:r>
    <w:r>
      <w:rPr>
        <w:rStyle w:val="a5"/>
      </w:rPr>
      <w:fldChar w:fldCharType="end"/>
    </w:r>
  </w:p>
  <w:p w:rsidR="00ED7179" w:rsidRDefault="001E5F61" w:rsidP="00B75F65">
    <w:pPr>
      <w:pStyle w:val="a3"/>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179" w:rsidRDefault="001E5F61">
    <w:pPr>
      <w:pStyle w:val="a6"/>
      <w:jc w:val="right"/>
      <w:rPr>
        <w:lang w:val="uk-UA"/>
      </w:rPr>
    </w:pPr>
  </w:p>
  <w:p w:rsidR="00ED7179" w:rsidRPr="000D267B" w:rsidRDefault="001E5F61" w:rsidP="000D267B">
    <w:pPr>
      <w:pStyle w:val="a6"/>
      <w:jc w:val="right"/>
      <w:rPr>
        <w:sz w:val="16"/>
        <w:szCs w:val="16"/>
        <w:lang w:val="uk-U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D29"/>
    <w:rsid w:val="001E5F61"/>
    <w:rsid w:val="0045649E"/>
    <w:rsid w:val="00A97D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1E5F6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4">
    <w:name w:val="Нижній колонтитул Знак"/>
    <w:basedOn w:val="a0"/>
    <w:link w:val="a3"/>
    <w:uiPriority w:val="99"/>
    <w:rsid w:val="001E5F61"/>
    <w:rPr>
      <w:rFonts w:ascii="Times New Roman" w:eastAsia="Times New Roman" w:hAnsi="Times New Roman" w:cs="Times New Roman"/>
      <w:sz w:val="24"/>
      <w:szCs w:val="24"/>
      <w:lang w:val="x-none" w:eastAsia="x-none"/>
    </w:rPr>
  </w:style>
  <w:style w:type="character" w:styleId="a5">
    <w:name w:val="page number"/>
    <w:basedOn w:val="a0"/>
    <w:rsid w:val="001E5F61"/>
  </w:style>
  <w:style w:type="paragraph" w:styleId="a6">
    <w:name w:val="header"/>
    <w:basedOn w:val="a"/>
    <w:link w:val="a7"/>
    <w:uiPriority w:val="99"/>
    <w:rsid w:val="001E5F6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7">
    <w:name w:val="Верхній колонтитул Знак"/>
    <w:basedOn w:val="a0"/>
    <w:link w:val="a6"/>
    <w:uiPriority w:val="99"/>
    <w:rsid w:val="001E5F61"/>
    <w:rPr>
      <w:rFonts w:ascii="Times New Roman" w:eastAsia="Times New Roman" w:hAnsi="Times New Roman" w:cs="Times New Roman"/>
      <w:sz w:val="24"/>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1E5F6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4">
    <w:name w:val="Нижній колонтитул Знак"/>
    <w:basedOn w:val="a0"/>
    <w:link w:val="a3"/>
    <w:uiPriority w:val="99"/>
    <w:rsid w:val="001E5F61"/>
    <w:rPr>
      <w:rFonts w:ascii="Times New Roman" w:eastAsia="Times New Roman" w:hAnsi="Times New Roman" w:cs="Times New Roman"/>
      <w:sz w:val="24"/>
      <w:szCs w:val="24"/>
      <w:lang w:val="x-none" w:eastAsia="x-none"/>
    </w:rPr>
  </w:style>
  <w:style w:type="character" w:styleId="a5">
    <w:name w:val="page number"/>
    <w:basedOn w:val="a0"/>
    <w:rsid w:val="001E5F61"/>
  </w:style>
  <w:style w:type="paragraph" w:styleId="a6">
    <w:name w:val="header"/>
    <w:basedOn w:val="a"/>
    <w:link w:val="a7"/>
    <w:uiPriority w:val="99"/>
    <w:rsid w:val="001E5F6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7">
    <w:name w:val="Верхній колонтитул Знак"/>
    <w:basedOn w:val="a0"/>
    <w:link w:val="a6"/>
    <w:uiPriority w:val="99"/>
    <w:rsid w:val="001E5F61"/>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hyperlink" Target="https://zakon.rada.gov.ua/laws/show/2145-19?find=1&amp;text=%D0%B4%D1%83%D0%B0%D0%BB%D1%8C%D0%BD%D0%B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12861</Words>
  <Characters>7331</Characters>
  <Application>Microsoft Office Word</Application>
  <DocSecurity>0</DocSecurity>
  <Lines>61</Lines>
  <Paragraphs>40</Paragraphs>
  <ScaleCrop>false</ScaleCrop>
  <Company/>
  <LinksUpToDate>false</LinksUpToDate>
  <CharactersWithSpaces>20152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2026-09-10T12:05:00Z</dcterms:created>
  <dcterms:modified xsi:type="dcterms:W3CDTF">2026-09-10T12:06:00Z</dcterms:modified>
</cp:coreProperties>
</file>